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ind w:firstLine="562" w:firstLineChars="200"/>
        <w:jc w:val="center"/>
        <w:rPr>
          <w:b/>
          <w:kern w:val="36"/>
          <w:sz w:val="28"/>
          <w:szCs w:val="28"/>
          <w:lang w:eastAsia="zh-CN"/>
        </w:rPr>
      </w:pPr>
      <w:r>
        <w:rPr>
          <w:b/>
          <w:kern w:val="36"/>
          <w:sz w:val="28"/>
          <w:szCs w:val="28"/>
          <w:lang w:eastAsia="zh-CN"/>
        </w:rPr>
        <w:t>怀仁市</w:t>
      </w:r>
      <w:r>
        <w:rPr>
          <w:rFonts w:hint="eastAsia"/>
          <w:b/>
          <w:kern w:val="36"/>
          <w:sz w:val="28"/>
          <w:szCs w:val="28"/>
          <w:lang w:eastAsia="zh-CN"/>
        </w:rPr>
        <w:t>经济技术开发区管理委员会</w:t>
      </w:r>
      <w:r>
        <w:rPr>
          <w:b/>
          <w:kern w:val="36"/>
          <w:sz w:val="28"/>
          <w:szCs w:val="28"/>
          <w:lang w:eastAsia="zh-CN"/>
        </w:rPr>
        <w:t>2021年部门决算说明</w:t>
      </w:r>
    </w:p>
    <w:p>
      <w:pPr>
        <w:spacing w:after="0" w:line="520" w:lineRule="exact"/>
        <w:ind w:firstLine="440" w:firstLineChars="200"/>
        <w:jc w:val="center"/>
        <w:rPr>
          <w:lang w:eastAsia="zh-CN"/>
        </w:rPr>
      </w:pPr>
      <w:r>
        <w:rPr>
          <w:rFonts w:hint="eastAsia"/>
          <w:lang w:eastAsia="zh-CN"/>
        </w:rPr>
        <w:t>目  录</w:t>
      </w:r>
    </w:p>
    <w:p>
      <w:pPr>
        <w:spacing w:after="0" w:line="520" w:lineRule="exact"/>
        <w:ind w:firstLine="440" w:firstLineChars="200"/>
        <w:jc w:val="both"/>
        <w:rPr>
          <w:lang w:eastAsia="zh-CN"/>
        </w:rPr>
      </w:pPr>
      <w:r>
        <w:rPr>
          <w:rFonts w:hint="eastAsia"/>
          <w:lang w:eastAsia="zh-CN"/>
        </w:rPr>
        <w:t>第一部分主要职责及机构设置</w:t>
      </w:r>
    </w:p>
    <w:p>
      <w:pPr>
        <w:spacing w:after="0" w:line="520" w:lineRule="exact"/>
        <w:ind w:firstLine="440" w:firstLineChars="200"/>
        <w:jc w:val="both"/>
        <w:rPr>
          <w:lang w:eastAsia="zh-CN"/>
        </w:rPr>
      </w:pPr>
      <w:r>
        <w:rPr>
          <w:rFonts w:hint="eastAsia"/>
          <w:lang w:eastAsia="zh-CN"/>
        </w:rPr>
        <w:t>一、主要职责</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一、2021年收入支出决算总表</w:t>
      </w:r>
    </w:p>
    <w:p>
      <w:pPr>
        <w:spacing w:after="0" w:line="520" w:lineRule="exact"/>
        <w:ind w:firstLine="440" w:firstLineChars="200"/>
        <w:jc w:val="both"/>
        <w:rPr>
          <w:lang w:eastAsia="zh-CN"/>
        </w:rPr>
      </w:pPr>
      <w:r>
        <w:rPr>
          <w:rFonts w:hint="eastAsia"/>
          <w:lang w:eastAsia="zh-CN"/>
        </w:rPr>
        <w:t>二、2021年收入决算表</w:t>
      </w:r>
    </w:p>
    <w:p>
      <w:pPr>
        <w:spacing w:after="0" w:line="520" w:lineRule="exact"/>
        <w:ind w:firstLine="440" w:firstLineChars="200"/>
        <w:jc w:val="both"/>
        <w:rPr>
          <w:lang w:eastAsia="zh-CN"/>
        </w:rPr>
      </w:pPr>
      <w:r>
        <w:rPr>
          <w:rFonts w:hint="eastAsia"/>
          <w:lang w:eastAsia="zh-CN"/>
        </w:rPr>
        <w:t>三、2021年支出决算表</w:t>
      </w:r>
    </w:p>
    <w:p>
      <w:pPr>
        <w:spacing w:after="0" w:line="520" w:lineRule="exact"/>
        <w:ind w:firstLine="440" w:firstLineChars="200"/>
        <w:jc w:val="both"/>
        <w:rPr>
          <w:lang w:eastAsia="zh-CN"/>
        </w:rPr>
      </w:pPr>
      <w:r>
        <w:rPr>
          <w:rFonts w:hint="eastAsia"/>
          <w:lang w:eastAsia="zh-CN"/>
        </w:rPr>
        <w:t>四、2021年财政拨款收入支出决算总表</w:t>
      </w:r>
    </w:p>
    <w:p>
      <w:pPr>
        <w:spacing w:after="0" w:line="520" w:lineRule="exact"/>
        <w:ind w:firstLine="440" w:firstLineChars="200"/>
        <w:jc w:val="both"/>
        <w:rPr>
          <w:lang w:eastAsia="zh-CN"/>
        </w:rPr>
      </w:pPr>
      <w:r>
        <w:rPr>
          <w:rFonts w:hint="eastAsia"/>
          <w:lang w:eastAsia="zh-CN"/>
        </w:rPr>
        <w:t>五、2021年一般公共预算财政拨款支出决算表（一）</w:t>
      </w:r>
    </w:p>
    <w:p>
      <w:pPr>
        <w:spacing w:after="0" w:line="520" w:lineRule="exact"/>
        <w:ind w:firstLine="440" w:firstLineChars="200"/>
        <w:jc w:val="both"/>
        <w:rPr>
          <w:lang w:eastAsia="zh-CN"/>
        </w:rPr>
      </w:pPr>
      <w:r>
        <w:rPr>
          <w:rFonts w:hint="eastAsia"/>
          <w:lang w:eastAsia="zh-CN"/>
        </w:rPr>
        <w:t>六、2021年一般公共预算财政拨款支出决算表（二）</w:t>
      </w:r>
    </w:p>
    <w:p>
      <w:pPr>
        <w:spacing w:after="0" w:line="520" w:lineRule="exact"/>
        <w:ind w:firstLine="440" w:firstLineChars="200"/>
        <w:jc w:val="both"/>
        <w:rPr>
          <w:lang w:eastAsia="zh-CN"/>
        </w:rPr>
      </w:pPr>
      <w:r>
        <w:rPr>
          <w:rFonts w:hint="eastAsia"/>
          <w:lang w:eastAsia="zh-CN"/>
        </w:rPr>
        <w:t>七、2021年一般公共预算财政拨款“三公”经费支出表</w:t>
      </w:r>
    </w:p>
    <w:p>
      <w:pPr>
        <w:spacing w:after="0" w:line="520" w:lineRule="exact"/>
        <w:ind w:firstLine="440" w:firstLineChars="200"/>
        <w:jc w:val="both"/>
        <w:rPr>
          <w:lang w:eastAsia="zh-CN"/>
        </w:rPr>
      </w:pPr>
      <w:r>
        <w:rPr>
          <w:rFonts w:hint="eastAsia"/>
          <w:lang w:eastAsia="zh-CN"/>
        </w:rPr>
        <w:t>八、2021年政府性基金预算财政拨款收入支出决算表</w:t>
      </w:r>
    </w:p>
    <w:p>
      <w:pPr>
        <w:spacing w:after="0" w:line="520" w:lineRule="exact"/>
        <w:ind w:firstLine="440" w:firstLineChars="200"/>
        <w:jc w:val="both"/>
        <w:rPr>
          <w:lang w:eastAsia="zh-CN"/>
        </w:rPr>
      </w:pPr>
      <w:r>
        <w:rPr>
          <w:rFonts w:hint="eastAsia"/>
          <w:lang w:eastAsia="zh-CN"/>
        </w:rPr>
        <w:t>九、2021国有资本经营预算财政拨款支出决算表</w:t>
      </w:r>
    </w:p>
    <w:p>
      <w:pPr>
        <w:spacing w:after="0" w:line="520" w:lineRule="exact"/>
        <w:ind w:firstLine="440" w:firstLineChars="200"/>
        <w:jc w:val="both"/>
        <w:rPr>
          <w:lang w:eastAsia="zh-CN"/>
        </w:rPr>
      </w:pPr>
      <w:r>
        <w:rPr>
          <w:rFonts w:hint="eastAsia"/>
          <w:lang w:eastAsia="zh-CN"/>
        </w:rPr>
        <w:t>十、2021年部门决算公开相关信息统计表</w:t>
      </w:r>
    </w:p>
    <w:p>
      <w:pPr>
        <w:spacing w:after="0" w:line="520" w:lineRule="exact"/>
        <w:ind w:firstLine="440" w:firstLineChars="200"/>
        <w:jc w:val="both"/>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三、关于财政拨款收入支出决算总表</w:t>
      </w:r>
    </w:p>
    <w:p>
      <w:pPr>
        <w:spacing w:after="0" w:line="520" w:lineRule="exact"/>
        <w:ind w:firstLine="440" w:firstLineChars="200"/>
        <w:jc w:val="both"/>
        <w:rPr>
          <w:lang w:eastAsia="zh-CN"/>
        </w:rPr>
      </w:pPr>
      <w:r>
        <w:rPr>
          <w:rFonts w:hint="eastAsia"/>
          <w:lang w:eastAsia="zh-CN"/>
        </w:rPr>
        <w:t>四、关于一般公共预算财政拨款支出决算表（财决07表取数）</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七、机关运行经费说明</w:t>
      </w:r>
    </w:p>
    <w:p>
      <w:pPr>
        <w:spacing w:after="0" w:line="520" w:lineRule="exact"/>
        <w:ind w:firstLine="440" w:firstLineChars="2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九、绩效管理情况说明</w:t>
      </w:r>
    </w:p>
    <w:p>
      <w:pPr>
        <w:spacing w:after="0" w:line="520" w:lineRule="exact"/>
        <w:ind w:firstLine="440" w:firstLineChars="200"/>
        <w:jc w:val="both"/>
        <w:rPr>
          <w:lang w:eastAsia="zh-CN"/>
        </w:rPr>
      </w:pPr>
      <w:r>
        <w:rPr>
          <w:rFonts w:hint="eastAsia"/>
          <w:lang w:eastAsia="zh-CN"/>
        </w:rPr>
        <w:t>十、国有资产占有使用情况</w:t>
      </w:r>
    </w:p>
    <w:p>
      <w:pPr>
        <w:spacing w:after="0" w:line="520" w:lineRule="exact"/>
        <w:ind w:firstLine="440" w:firstLineChars="200"/>
        <w:jc w:val="both"/>
        <w:rPr>
          <w:lang w:eastAsia="zh-CN"/>
        </w:rPr>
      </w:pPr>
      <w:r>
        <w:rPr>
          <w:rFonts w:hint="eastAsia"/>
          <w:lang w:eastAsia="zh-CN"/>
        </w:rPr>
        <w:t>十一、政府性基金预算财政拔款收入支出决算情况说明</w:t>
      </w:r>
    </w:p>
    <w:p>
      <w:pPr>
        <w:spacing w:after="0" w:line="520" w:lineRule="exact"/>
        <w:ind w:firstLine="440" w:firstLineChars="200"/>
        <w:jc w:val="both"/>
        <w:rPr>
          <w:lang w:eastAsia="zh-CN"/>
        </w:rPr>
      </w:pPr>
      <w:r>
        <w:rPr>
          <w:rFonts w:hint="eastAsia"/>
          <w:lang w:eastAsia="zh-CN"/>
        </w:rPr>
        <w:t>第四部分   名词解释</w:t>
      </w:r>
    </w:p>
    <w:p>
      <w:pPr>
        <w:spacing w:after="0" w:line="520" w:lineRule="exact"/>
        <w:ind w:firstLine="440" w:firstLineChars="200"/>
        <w:jc w:val="both"/>
        <w:rPr>
          <w:lang w:eastAsia="zh-CN"/>
        </w:rPr>
      </w:pPr>
    </w:p>
    <w:p>
      <w:pPr>
        <w:spacing w:after="0" w:line="520" w:lineRule="exact"/>
        <w:ind w:firstLine="440" w:firstLineChars="20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pPr>
        <w:pStyle w:val="8"/>
        <w:numPr>
          <w:ilvl w:val="0"/>
          <w:numId w:val="1"/>
        </w:numPr>
        <w:spacing w:after="0" w:line="520" w:lineRule="exact"/>
        <w:ind w:firstLineChars="0"/>
        <w:jc w:val="both"/>
        <w:rPr>
          <w:lang w:eastAsia="zh-CN"/>
        </w:rPr>
      </w:pPr>
      <w:r>
        <w:rPr>
          <w:rFonts w:hint="eastAsia"/>
          <w:lang w:eastAsia="zh-CN"/>
        </w:rPr>
        <w:t>部门职能职责：</w:t>
      </w:r>
    </w:p>
    <w:p>
      <w:pPr>
        <w:keepNext w:val="0"/>
        <w:keepLines w:val="0"/>
        <w:pageBreakBefore w:val="0"/>
        <w:widowControl/>
        <w:kinsoku/>
        <w:wordWrap/>
        <w:overflowPunct/>
        <w:topLinePunct w:val="0"/>
        <w:autoSpaceDE/>
        <w:autoSpaceDN/>
        <w:bidi w:val="0"/>
        <w:adjustRightInd/>
        <w:snapToGrid/>
        <w:spacing w:after="0" w:line="520" w:lineRule="exact"/>
        <w:ind w:left="442" w:firstLine="440" w:firstLineChars="200"/>
        <w:jc w:val="both"/>
        <w:textAlignment w:val="auto"/>
        <w:rPr>
          <w:rFonts w:hint="eastAsia"/>
          <w:lang w:eastAsia="zh-CN"/>
        </w:rPr>
      </w:pPr>
      <w:r>
        <w:rPr>
          <w:rFonts w:hint="eastAsia"/>
          <w:lang w:eastAsia="zh-CN"/>
        </w:rPr>
        <w:t>怀仁经济技术开发区是2018年10月经省政府批准设立的省级经济技术开发区，规划总面积20平方公里，产业布局确定为“一区两园五片区”：“一区”为经济技术开发区整体；“两园”为开发区两大主导产业承载区，即金沙滩高档陶瓷园和金沙滩生物医药园；“五片区”包括整合后列入金沙滩高档陶瓷园的4个主要产业片区——新家园陶瓷核心工业片区、金沙滩高岭土核心工业片区、金沙滩商贸物流片区、王坪固废利用片区，以及1个生物医药核心片区。</w:t>
      </w:r>
    </w:p>
    <w:p>
      <w:pPr>
        <w:keepNext w:val="0"/>
        <w:keepLines w:val="0"/>
        <w:pageBreakBefore w:val="0"/>
        <w:widowControl/>
        <w:kinsoku/>
        <w:wordWrap/>
        <w:overflowPunct/>
        <w:topLinePunct w:val="0"/>
        <w:autoSpaceDE/>
        <w:autoSpaceDN/>
        <w:bidi w:val="0"/>
        <w:adjustRightInd/>
        <w:snapToGrid/>
        <w:spacing w:after="0" w:line="520" w:lineRule="exact"/>
        <w:ind w:left="442" w:firstLine="440" w:firstLineChars="200"/>
        <w:jc w:val="both"/>
        <w:textAlignment w:val="auto"/>
        <w:rPr>
          <w:lang w:eastAsia="zh-CN"/>
        </w:rPr>
      </w:pPr>
      <w:r>
        <w:rPr>
          <w:rFonts w:hint="eastAsia"/>
          <w:lang w:eastAsia="zh-CN"/>
        </w:rPr>
        <w:t>开发区职能：开发区坚持产业为本、项目推动、创新驱动、产城融合的原则，聚力抓项目、强产业、重招商、优环境、促改革，精准发力，努力在改革创新、基础配套、招商引资、项目建设、转型升级、营商环境、管理服务上取得新突破，要把开发区打造成为引领转型发展的载体、创新体制机制的先锋、扩大招商引资的主体、培育现代产业的引擎、创优营商环境的窗口、激发干事创业的平台、全省转型发展的主战场、创新驱动的主引擎。</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rFonts w:hint="eastAsia"/>
          <w:lang w:eastAsia="zh-CN"/>
        </w:rPr>
      </w:pPr>
      <w:r>
        <w:rPr>
          <w:rFonts w:hint="eastAsia"/>
          <w:lang w:eastAsia="zh-CN"/>
        </w:rPr>
        <w:t>（1）下设机构</w:t>
      </w:r>
    </w:p>
    <w:p>
      <w:pPr>
        <w:spacing w:after="0" w:line="520" w:lineRule="exact"/>
        <w:ind w:firstLine="440" w:firstLineChars="200"/>
        <w:jc w:val="both"/>
        <w:rPr>
          <w:rFonts w:hint="eastAsia"/>
          <w:highlight w:val="none"/>
          <w:lang w:eastAsia="zh-CN"/>
        </w:rPr>
      </w:pPr>
      <w:r>
        <w:rPr>
          <w:rFonts w:hint="eastAsia"/>
          <w:highlight w:val="none"/>
          <w:lang w:eastAsia="zh-CN"/>
        </w:rPr>
        <w:t>怀仁经济技术开发区管理委员会下设7个职能机构和4个事业单位，均为正科级建制。7个职能机构:综合办公室（党工委办公室）、经济运行与安全监管部、投资促进部、科技创新部、建设管理部、财政管理运营部、行政审批局；4个事业单位:怀仁市金沙滩陶瓷产业园区服务中心、怀仁市金沙滩生物医药园区服务中心、怀仁市金沙滩物流园区服务中心、怀仁市工业废物园区服务中心。</w:t>
      </w:r>
    </w:p>
    <w:p>
      <w:pPr>
        <w:spacing w:after="0" w:line="520" w:lineRule="exact"/>
        <w:ind w:firstLine="440" w:firstLineChars="200"/>
        <w:jc w:val="both"/>
        <w:rPr>
          <w:rFonts w:hint="eastAsia"/>
          <w:highlight w:val="none"/>
          <w:lang w:eastAsia="zh-CN"/>
        </w:rPr>
      </w:pPr>
      <w:r>
        <w:rPr>
          <w:rFonts w:hint="eastAsia"/>
          <w:highlight w:val="none"/>
          <w:lang w:eastAsia="zh-CN"/>
        </w:rPr>
        <w:t>（2）人员情况</w:t>
      </w:r>
    </w:p>
    <w:p>
      <w:pPr>
        <w:spacing w:after="0" w:line="520" w:lineRule="exact"/>
        <w:ind w:firstLine="440" w:firstLineChars="200"/>
        <w:jc w:val="both"/>
        <w:rPr>
          <w:highlight w:val="none"/>
          <w:lang w:eastAsia="zh-CN"/>
        </w:rPr>
      </w:pPr>
      <w:r>
        <w:rPr>
          <w:rFonts w:hint="eastAsia"/>
          <w:highlight w:val="none"/>
          <w:lang w:eastAsia="zh-CN"/>
        </w:rPr>
        <w:t>开发区管委会及所属事业单位现有职员44人，其中党工委书记、管委会主任1人，党工委副书记、管委会副主任1人，党工委委员、管委会副主任4人，正科级干部11人，副科级干部15人，职员13人。</w:t>
      </w:r>
    </w:p>
    <w:p>
      <w:pPr>
        <w:spacing w:after="0" w:line="520" w:lineRule="exact"/>
        <w:ind w:firstLine="440" w:firstLineChars="200"/>
        <w:jc w:val="center"/>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1、2021年收入支出决算总表（详见附件）</w:t>
      </w:r>
    </w:p>
    <w:p>
      <w:pPr>
        <w:spacing w:after="0" w:line="520" w:lineRule="exact"/>
        <w:ind w:firstLine="440" w:firstLineChars="200"/>
        <w:jc w:val="both"/>
        <w:rPr>
          <w:lang w:eastAsia="zh-CN"/>
        </w:rPr>
      </w:pPr>
      <w:r>
        <w:rPr>
          <w:rFonts w:hint="eastAsia"/>
          <w:lang w:eastAsia="zh-CN"/>
        </w:rPr>
        <w:t>2、2021年收入决算表（详见附件）</w:t>
      </w:r>
    </w:p>
    <w:p>
      <w:pPr>
        <w:spacing w:after="0" w:line="520" w:lineRule="exact"/>
        <w:ind w:firstLine="440" w:firstLineChars="200"/>
        <w:jc w:val="both"/>
        <w:rPr>
          <w:lang w:eastAsia="zh-CN"/>
        </w:rPr>
      </w:pPr>
      <w:r>
        <w:rPr>
          <w:rFonts w:hint="eastAsia"/>
          <w:lang w:eastAsia="zh-CN"/>
        </w:rPr>
        <w:t>3、2021年支出决算表（详见附件）</w:t>
      </w:r>
    </w:p>
    <w:p>
      <w:pPr>
        <w:spacing w:after="0" w:line="520" w:lineRule="exact"/>
        <w:ind w:firstLine="440" w:firstLineChars="200"/>
        <w:jc w:val="both"/>
        <w:rPr>
          <w:lang w:eastAsia="zh-CN"/>
        </w:rPr>
      </w:pPr>
      <w:r>
        <w:rPr>
          <w:rFonts w:hint="eastAsia"/>
          <w:lang w:eastAsia="zh-CN"/>
        </w:rPr>
        <w:t>4、2021年财政拨款收入支出决算总表（详见附件）</w:t>
      </w:r>
    </w:p>
    <w:p>
      <w:pPr>
        <w:spacing w:after="0" w:line="520" w:lineRule="exact"/>
        <w:ind w:firstLine="440" w:firstLineChars="200"/>
        <w:jc w:val="both"/>
        <w:rPr>
          <w:lang w:eastAsia="zh-CN"/>
        </w:rPr>
      </w:pPr>
      <w:r>
        <w:rPr>
          <w:rFonts w:hint="eastAsia"/>
          <w:lang w:eastAsia="zh-CN"/>
        </w:rPr>
        <w:t>5、2021年一般公共预算财政拨款支出决算表（一）（详见附件）</w:t>
      </w:r>
    </w:p>
    <w:p>
      <w:pPr>
        <w:spacing w:after="0" w:line="520" w:lineRule="exact"/>
        <w:ind w:firstLine="440" w:firstLineChars="200"/>
        <w:jc w:val="both"/>
        <w:rPr>
          <w:lang w:eastAsia="zh-CN"/>
        </w:rPr>
      </w:pPr>
      <w:r>
        <w:rPr>
          <w:rFonts w:hint="eastAsia"/>
          <w:lang w:eastAsia="zh-CN"/>
        </w:rPr>
        <w:t>6、2021年一般公共预算财政拨款支出决算表（二）（详见附件）</w:t>
      </w:r>
    </w:p>
    <w:p>
      <w:pPr>
        <w:spacing w:after="0" w:line="520" w:lineRule="exact"/>
        <w:ind w:firstLine="440" w:firstLineChars="200"/>
        <w:jc w:val="both"/>
        <w:rPr>
          <w:lang w:eastAsia="zh-CN"/>
        </w:rPr>
      </w:pPr>
      <w:r>
        <w:rPr>
          <w:rFonts w:hint="eastAsia"/>
          <w:lang w:eastAsia="zh-CN"/>
        </w:rPr>
        <w:t>7、2021年一般公共预算财政拨款“三公”经费支出表（详见附件）</w:t>
      </w:r>
    </w:p>
    <w:p>
      <w:pPr>
        <w:spacing w:after="0" w:line="520" w:lineRule="exact"/>
        <w:ind w:firstLine="440" w:firstLineChars="200"/>
        <w:jc w:val="both"/>
        <w:rPr>
          <w:lang w:eastAsia="zh-CN"/>
        </w:rPr>
      </w:pPr>
      <w:r>
        <w:rPr>
          <w:rFonts w:hint="eastAsia"/>
          <w:lang w:eastAsia="zh-CN"/>
        </w:rPr>
        <w:t>8、2021年政府性基金预算财政拨款收入支出决算表（详见附件）</w:t>
      </w:r>
    </w:p>
    <w:p>
      <w:pPr>
        <w:spacing w:after="0" w:line="520" w:lineRule="exact"/>
        <w:ind w:firstLine="440" w:firstLineChars="200"/>
        <w:jc w:val="both"/>
        <w:rPr>
          <w:lang w:eastAsia="zh-CN"/>
        </w:rPr>
      </w:pPr>
      <w:r>
        <w:rPr>
          <w:rFonts w:hint="eastAsia"/>
          <w:lang w:eastAsia="zh-CN"/>
        </w:rPr>
        <w:t>9、2021国有资本经营预算财政拨款支出决算表（详见附件）</w:t>
      </w:r>
    </w:p>
    <w:p>
      <w:pPr>
        <w:spacing w:after="0" w:line="520" w:lineRule="exact"/>
        <w:ind w:firstLine="440" w:firstLineChars="200"/>
        <w:jc w:val="both"/>
        <w:rPr>
          <w:lang w:eastAsia="zh-CN"/>
        </w:rPr>
      </w:pPr>
      <w:r>
        <w:rPr>
          <w:rFonts w:hint="eastAsia"/>
          <w:lang w:eastAsia="zh-CN"/>
        </w:rPr>
        <w:t>10、2021年部门决算公开相关信息统计表（详见附件）</w:t>
      </w:r>
    </w:p>
    <w:p>
      <w:pPr>
        <w:spacing w:after="0" w:line="520" w:lineRule="exact"/>
        <w:ind w:firstLine="440" w:firstLineChars="200"/>
        <w:jc w:val="center"/>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2021年我单位收入共计48,840,914.64元，较上年决算增长27.61%，增收10,567,289.21元，主要原因为本年度新增加了项目收入。财政拔款收入34,252,719.28元，占比70.13%，政府性基金预算财政拨款14,500,000.00</w:t>
      </w:r>
      <w:r>
        <w:rPr>
          <w:rFonts w:hint="eastAsia"/>
          <w:lang w:val="en-US" w:eastAsia="zh-CN"/>
        </w:rPr>
        <w:t>元，占比29.69%，</w:t>
      </w:r>
      <w:r>
        <w:rPr>
          <w:rFonts w:hint="eastAsia"/>
          <w:lang w:eastAsia="zh-CN"/>
        </w:rPr>
        <w:t>事业收入</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%，经营收入</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%，其他收入88,195.36元，占比0.18%。</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2021年我单位本年支出合计49,239,439.58元，较上年决算增（减）长15.42%，增支6,578,928.12元，主要原因为</w:t>
      </w:r>
      <w:r>
        <w:rPr>
          <w:rFonts w:hint="eastAsia"/>
          <w:highlight w:val="none"/>
          <w:lang w:eastAsia="zh-CN"/>
        </w:rPr>
        <w:t>本年度新增加了一般项目</w:t>
      </w:r>
      <w:r>
        <w:rPr>
          <w:rFonts w:hint="eastAsia"/>
          <w:lang w:eastAsia="zh-CN"/>
        </w:rPr>
        <w:t>。其中基本支出10,529,439.58元：占比21.38%，项目支出38,710,000.00元，占比78.62%，经营支出</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w:t>
      </w:r>
    </w:p>
    <w:p>
      <w:pPr>
        <w:spacing w:after="0" w:line="520" w:lineRule="exact"/>
        <w:ind w:firstLine="440" w:firstLineChars="200"/>
        <w:jc w:val="both"/>
        <w:rPr>
          <w:lang w:eastAsia="zh-CN"/>
        </w:rPr>
      </w:pPr>
      <w:r>
        <w:rPr>
          <w:rFonts w:hint="eastAsia"/>
          <w:lang w:eastAsia="zh-CN"/>
        </w:rPr>
        <w:t>三、关于财政拨款收入支出决算总表说明（财决01-1表取数）</w:t>
      </w:r>
    </w:p>
    <w:p>
      <w:pPr>
        <w:spacing w:after="0" w:line="520" w:lineRule="exact"/>
        <w:ind w:firstLine="440" w:firstLineChars="200"/>
        <w:jc w:val="both"/>
        <w:rPr>
          <w:lang w:eastAsia="zh-CN"/>
        </w:rPr>
      </w:pPr>
      <w:r>
        <w:rPr>
          <w:rFonts w:hint="eastAsia"/>
          <w:lang w:eastAsia="zh-CN"/>
        </w:rPr>
        <w:t>一般公共预算财政拨款收入34,252,719.28元，政府性基金预算财政拨款收入14,500,000.00元，国有资本经营财政拨款收入</w:t>
      </w:r>
      <w:r>
        <w:rPr>
          <w:rFonts w:hint="eastAsia"/>
          <w:lang w:val="en-US" w:eastAsia="zh-CN"/>
        </w:rPr>
        <w:t>0</w:t>
      </w:r>
      <w:r>
        <w:rPr>
          <w:rFonts w:hint="eastAsia"/>
          <w:lang w:eastAsia="zh-CN"/>
        </w:rPr>
        <w:t>元，年初结转和结余1,163,656.80元。一般公共预算财政拨款支出34,651,244.22元，政府性基金预算财政拨款支出14,500,000.00元，国有资本经营财政拨款支出</w:t>
      </w:r>
      <w:r>
        <w:rPr>
          <w:rFonts w:hint="eastAsia"/>
          <w:lang w:val="en-US" w:eastAsia="zh-CN"/>
        </w:rPr>
        <w:t>0</w:t>
      </w:r>
      <w:r>
        <w:rPr>
          <w:rFonts w:hint="eastAsia"/>
          <w:lang w:eastAsia="zh-CN"/>
        </w:rPr>
        <w:t>元，年末结转和结余765,131.86元，减少398,524.94元，主要原因为本年度增加了一般公用支出，结余减少。</w:t>
      </w:r>
    </w:p>
    <w:p>
      <w:pPr>
        <w:pStyle w:val="8"/>
        <w:numPr>
          <w:ilvl w:val="0"/>
          <w:numId w:val="2"/>
        </w:numPr>
        <w:spacing w:after="0" w:line="520" w:lineRule="exact"/>
        <w:ind w:left="0" w:firstLine="425" w:firstLineChars="0"/>
        <w:jc w:val="both"/>
        <w:rPr>
          <w:lang w:eastAsia="zh-CN"/>
        </w:rPr>
      </w:pPr>
      <w:r>
        <w:rPr>
          <w:rFonts w:hint="eastAsia"/>
          <w:lang w:eastAsia="zh-CN"/>
        </w:rPr>
        <w:t>关于一般公共预算财政拨款支出决算表（财决07表取数）（其中按功能科目列支出）</w:t>
      </w:r>
    </w:p>
    <w:p>
      <w:pPr>
        <w:spacing w:after="0" w:line="520" w:lineRule="exact"/>
        <w:ind w:firstLine="440" w:firstLineChars="200"/>
        <w:jc w:val="both"/>
        <w:rPr>
          <w:lang w:eastAsia="zh-CN"/>
        </w:rPr>
      </w:pPr>
      <w:r>
        <w:rPr>
          <w:rFonts w:hint="eastAsia"/>
          <w:lang w:eastAsia="zh-CN"/>
        </w:rPr>
        <w:t>（1）基本支出10,441,244.22元。其中，人员经费支出7,013,119.28</w:t>
      </w:r>
      <w:r>
        <w:rPr>
          <w:lang w:eastAsia="zh-CN"/>
        </w:rPr>
        <w:t>元，</w:t>
      </w:r>
      <w:r>
        <w:rPr>
          <w:rFonts w:hint="eastAsia"/>
          <w:lang w:eastAsia="zh-CN"/>
        </w:rPr>
        <w:t>公用经费支出3,428,124.94元，</w:t>
      </w:r>
      <w:r>
        <w:rPr>
          <w:rFonts w:hint="eastAsia"/>
          <w:lang w:val="en-US" w:eastAsia="zh-CN"/>
        </w:rPr>
        <w:t>包含：</w:t>
      </w:r>
      <w:r>
        <w:rPr>
          <w:rFonts w:hint="eastAsia"/>
          <w:lang w:eastAsia="zh-CN"/>
        </w:rPr>
        <w:t>行政运行</w:t>
      </w:r>
      <w:r>
        <w:rPr>
          <w:rFonts w:hint="eastAsia"/>
          <w:lang w:val="en-US" w:eastAsia="zh-CN"/>
        </w:rPr>
        <w:t>支出6,110,100.00元，一般行政管理事务支出3,000,000.00元，其他商贸事务支出398,524.94元，</w:t>
      </w:r>
      <w:r>
        <w:rPr>
          <w:rFonts w:hint="eastAsia"/>
          <w:lang w:eastAsia="zh-CN"/>
        </w:rPr>
        <w:t>机关事业单位基本养老保险缴费支出438,012.52</w:t>
      </w:r>
      <w:r>
        <w:rPr>
          <w:lang w:eastAsia="zh-CN"/>
        </w:rPr>
        <w:t>元，</w:t>
      </w:r>
      <w:r>
        <w:rPr>
          <w:rFonts w:hint="eastAsia"/>
          <w:lang w:eastAsia="zh-CN"/>
        </w:rPr>
        <w:t>行政单位医疗支出</w:t>
      </w:r>
      <w:r>
        <w:rPr>
          <w:rFonts w:hint="eastAsia"/>
          <w:lang w:val="en-US" w:eastAsia="zh-CN"/>
        </w:rPr>
        <w:t>0</w:t>
      </w:r>
      <w:r>
        <w:rPr>
          <w:lang w:eastAsia="zh-CN"/>
        </w:rPr>
        <w:t>元，</w:t>
      </w:r>
      <w:r>
        <w:rPr>
          <w:rFonts w:hint="eastAsia"/>
          <w:lang w:eastAsia="zh-CN"/>
        </w:rPr>
        <w:t>事业单位医疗支出164,006.76</w:t>
      </w:r>
      <w:r>
        <w:rPr>
          <w:lang w:eastAsia="zh-CN"/>
        </w:rPr>
        <w:t>元，</w:t>
      </w:r>
      <w:r>
        <w:rPr>
          <w:rFonts w:hint="eastAsia"/>
          <w:lang w:eastAsia="zh-CN"/>
        </w:rPr>
        <w:t>住房公积金支出330,600.00</w:t>
      </w:r>
      <w:r>
        <w:rPr>
          <w:lang w:eastAsia="zh-CN"/>
        </w:rPr>
        <w:t>元，</w:t>
      </w:r>
      <w:r>
        <w:rPr>
          <w:rFonts w:hint="eastAsia"/>
          <w:lang w:eastAsia="zh-CN"/>
        </w:rPr>
        <w:t>其他支出</w:t>
      </w:r>
      <w:r>
        <w:rPr>
          <w:rFonts w:hint="eastAsia"/>
          <w:lang w:val="en-US" w:eastAsia="zh-CN"/>
        </w:rPr>
        <w:t>0</w:t>
      </w:r>
      <w:r>
        <w:rPr>
          <w:lang w:eastAsia="zh-CN"/>
        </w:rPr>
        <w:t>元。</w:t>
      </w:r>
    </w:p>
    <w:p>
      <w:pPr>
        <w:spacing w:after="0" w:line="520" w:lineRule="exact"/>
        <w:ind w:firstLine="440" w:firstLineChars="200"/>
        <w:jc w:val="both"/>
        <w:rPr>
          <w:color w:val="auto"/>
          <w:lang w:eastAsia="zh-CN"/>
        </w:rPr>
      </w:pPr>
      <w:r>
        <w:rPr>
          <w:rFonts w:hint="eastAsia"/>
          <w:lang w:eastAsia="zh-CN"/>
        </w:rPr>
        <w:t>（2）</w:t>
      </w:r>
      <w:r>
        <w:rPr>
          <w:rFonts w:hint="eastAsia"/>
          <w:color w:val="auto"/>
          <w:lang w:eastAsia="zh-CN"/>
        </w:rPr>
        <w:t>项目支出24,210,000.00元，其中，招商引资支出220,000.00</w:t>
      </w:r>
      <w:r>
        <w:rPr>
          <w:color w:val="auto"/>
          <w:lang w:eastAsia="zh-CN"/>
        </w:rPr>
        <w:t>元</w:t>
      </w:r>
      <w:r>
        <w:rPr>
          <w:rFonts w:hint="eastAsia"/>
          <w:color w:val="auto"/>
          <w:lang w:eastAsia="zh-CN"/>
        </w:rPr>
        <w:t>，其他商贸事务支出16,850,000.00</w:t>
      </w:r>
      <w:r>
        <w:rPr>
          <w:rFonts w:hint="eastAsia"/>
          <w:color w:val="auto"/>
          <w:lang w:val="en-US" w:eastAsia="zh-CN"/>
        </w:rPr>
        <w:t>元，水体</w:t>
      </w:r>
      <w:r>
        <w:rPr>
          <w:rFonts w:hint="eastAsia"/>
          <w:color w:val="auto"/>
          <w:lang w:eastAsia="zh-CN"/>
        </w:rPr>
        <w:t>支出7,140,000.00</w:t>
      </w:r>
      <w:r>
        <w:rPr>
          <w:rFonts w:hint="eastAsia"/>
          <w:color w:val="auto"/>
          <w:lang w:val="en-US" w:eastAsia="zh-CN"/>
        </w:rPr>
        <w:t>元</w:t>
      </w:r>
      <w:r>
        <w:rPr>
          <w:color w:val="auto"/>
          <w:lang w:eastAsia="zh-CN"/>
        </w:rPr>
        <w:t>。</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1）工资福利支出7,013,119.28元。其中，基本工资2,882,180.00元、津贴补贴227,920.00元、奖金186,586.00元、绩效工资2,770,614.00元，职工基本医疗保险缴费164,006.76元，其他社会保障缴费13,200.00元、机关事业单位基本养老保险缴费438,012.52元、住房公积金330,600.00元，其他工资福利支出</w:t>
      </w:r>
      <w:r>
        <w:rPr>
          <w:rFonts w:hint="eastAsia"/>
          <w:lang w:val="en-US" w:eastAsia="zh-CN"/>
        </w:rPr>
        <w:t>0</w:t>
      </w:r>
      <w:r>
        <w:rPr>
          <w:rFonts w:hint="eastAsia"/>
          <w:lang w:eastAsia="zh-CN"/>
        </w:rPr>
        <w:t xml:space="preserve">元等等。   </w:t>
      </w:r>
    </w:p>
    <w:p>
      <w:pPr>
        <w:spacing w:after="0" w:line="520" w:lineRule="exact"/>
        <w:ind w:firstLine="440" w:firstLineChars="200"/>
        <w:jc w:val="both"/>
        <w:rPr>
          <w:lang w:eastAsia="zh-CN"/>
        </w:rPr>
      </w:pPr>
      <w:r>
        <w:rPr>
          <w:rFonts w:hint="eastAsia"/>
          <w:lang w:eastAsia="zh-CN"/>
        </w:rPr>
        <w:t>（2）商品和服务支出3,357,147.21元。其中，办公费593,497.04元、印刷费38,225.30</w:t>
      </w:r>
      <w:r>
        <w:rPr>
          <w:rFonts w:hint="eastAsia"/>
          <w:lang w:val="en-US" w:eastAsia="zh-CN"/>
        </w:rPr>
        <w:t>元、咨询费109,600.00元、</w:t>
      </w:r>
      <w:r>
        <w:rPr>
          <w:rFonts w:hint="eastAsia"/>
          <w:lang w:eastAsia="zh-CN"/>
        </w:rPr>
        <w:t>手续费732.50元、水费</w:t>
      </w:r>
      <w:r>
        <w:rPr>
          <w:rFonts w:hint="eastAsia"/>
          <w:lang w:val="en-US" w:eastAsia="zh-CN"/>
        </w:rPr>
        <w:t>0</w:t>
      </w:r>
      <w:r>
        <w:rPr>
          <w:rFonts w:hint="eastAsia"/>
          <w:lang w:eastAsia="zh-CN"/>
        </w:rPr>
        <w:t>元、电费</w:t>
      </w:r>
      <w:r>
        <w:rPr>
          <w:rFonts w:hint="eastAsia"/>
          <w:lang w:val="en-US" w:eastAsia="zh-CN"/>
        </w:rPr>
        <w:t>0</w:t>
      </w:r>
      <w:r>
        <w:rPr>
          <w:rFonts w:hint="eastAsia"/>
          <w:lang w:eastAsia="zh-CN"/>
        </w:rPr>
        <w:t>元、邮电费9,600.00元、取暖费</w:t>
      </w:r>
      <w:r>
        <w:rPr>
          <w:rFonts w:hint="eastAsia"/>
          <w:lang w:val="en-US" w:eastAsia="zh-CN"/>
        </w:rPr>
        <w:t>0</w:t>
      </w:r>
      <w:r>
        <w:rPr>
          <w:rFonts w:hint="eastAsia"/>
          <w:lang w:eastAsia="zh-CN"/>
        </w:rPr>
        <w:t>元、差旅费77,783.68元、维修（护）费</w:t>
      </w:r>
      <w:r>
        <w:rPr>
          <w:rFonts w:hint="eastAsia"/>
          <w:lang w:val="en-US" w:eastAsia="zh-CN"/>
        </w:rPr>
        <w:t>0</w:t>
      </w:r>
      <w:r>
        <w:rPr>
          <w:rFonts w:hint="eastAsia"/>
          <w:lang w:eastAsia="zh-CN"/>
        </w:rPr>
        <w:t>元、租赁费77,520.00</w:t>
      </w:r>
      <w:r>
        <w:rPr>
          <w:rFonts w:hint="eastAsia"/>
          <w:lang w:val="en-US" w:eastAsia="zh-CN"/>
        </w:rPr>
        <w:t>元、培训费891.60元、公务接待费69,000.00元、劳务费1,103,905.00元、委托业务费1,130,400.00元、</w:t>
      </w:r>
      <w:r>
        <w:rPr>
          <w:rFonts w:hint="eastAsia"/>
          <w:lang w:eastAsia="zh-CN"/>
        </w:rPr>
        <w:t>福利费</w:t>
      </w:r>
      <w:r>
        <w:rPr>
          <w:rFonts w:hint="eastAsia"/>
          <w:lang w:val="en-US" w:eastAsia="zh-CN"/>
        </w:rPr>
        <w:t>0</w:t>
      </w:r>
      <w:r>
        <w:rPr>
          <w:rFonts w:hint="eastAsia"/>
          <w:lang w:eastAsia="zh-CN"/>
        </w:rPr>
        <w:t>元、公务用车运行维护费65,228.77元、其他交通费用34,267.32</w:t>
      </w:r>
      <w:r>
        <w:rPr>
          <w:rFonts w:hint="eastAsia"/>
          <w:lang w:val="en-US" w:eastAsia="zh-CN"/>
        </w:rPr>
        <w:t>元、</w:t>
      </w:r>
      <w:r>
        <w:rPr>
          <w:rFonts w:hint="eastAsia"/>
          <w:lang w:eastAsia="zh-CN"/>
        </w:rPr>
        <w:t xml:space="preserve">其他商品和服务支出46,496.00元等等。  </w:t>
      </w:r>
    </w:p>
    <w:p>
      <w:pPr>
        <w:spacing w:after="0" w:line="520" w:lineRule="exact"/>
        <w:ind w:firstLine="440" w:firstLineChars="200"/>
        <w:jc w:val="both"/>
        <w:rPr>
          <w:lang w:eastAsia="zh-CN"/>
        </w:rPr>
      </w:pPr>
      <w:r>
        <w:rPr>
          <w:rFonts w:hint="eastAsia"/>
          <w:lang w:eastAsia="zh-CN"/>
        </w:rPr>
        <w:t>（3）对个人和家庭的补助220,000.00元。其中，奖励金220,000.00</w:t>
      </w:r>
      <w:r>
        <w:rPr>
          <w:rFonts w:hint="eastAsia"/>
          <w:lang w:val="en-US" w:eastAsia="zh-CN"/>
        </w:rPr>
        <w:t>元、</w:t>
      </w:r>
      <w:r>
        <w:rPr>
          <w:rFonts w:hint="eastAsia"/>
          <w:lang w:eastAsia="zh-CN"/>
        </w:rPr>
        <w:t>离退休费</w:t>
      </w:r>
      <w:r>
        <w:rPr>
          <w:rFonts w:hint="eastAsia"/>
          <w:lang w:val="en-US" w:eastAsia="zh-CN"/>
        </w:rPr>
        <w:t>0</w:t>
      </w:r>
      <w:r>
        <w:rPr>
          <w:rFonts w:hint="eastAsia"/>
          <w:lang w:eastAsia="zh-CN"/>
        </w:rPr>
        <w:t>元，生活补助</w:t>
      </w:r>
      <w:r>
        <w:rPr>
          <w:rFonts w:hint="eastAsia"/>
          <w:lang w:val="en-US" w:eastAsia="zh-CN"/>
        </w:rPr>
        <w:t>0</w:t>
      </w:r>
      <w:r>
        <w:rPr>
          <w:rFonts w:hint="eastAsia"/>
          <w:lang w:eastAsia="zh-CN"/>
        </w:rPr>
        <w:t>元、救济费</w:t>
      </w:r>
      <w:r>
        <w:rPr>
          <w:rFonts w:hint="eastAsia"/>
          <w:lang w:val="en-US" w:eastAsia="zh-CN"/>
        </w:rPr>
        <w:t>0</w:t>
      </w:r>
      <w:r>
        <w:rPr>
          <w:rFonts w:hint="eastAsia"/>
          <w:lang w:eastAsia="zh-CN"/>
        </w:rPr>
        <w:t>元，其他对个人和家庭补助</w:t>
      </w:r>
      <w:r>
        <w:rPr>
          <w:rFonts w:hint="eastAsia"/>
          <w:lang w:val="en-US" w:eastAsia="zh-CN"/>
        </w:rPr>
        <w:t>0</w:t>
      </w:r>
      <w:r>
        <w:rPr>
          <w:rFonts w:hint="eastAsia"/>
          <w:lang w:eastAsia="zh-CN"/>
        </w:rPr>
        <w:t xml:space="preserve">元等等。   </w:t>
      </w:r>
    </w:p>
    <w:p>
      <w:pPr>
        <w:spacing w:after="0" w:line="520" w:lineRule="exact"/>
        <w:ind w:firstLine="440" w:firstLineChars="200"/>
        <w:jc w:val="both"/>
        <w:rPr>
          <w:lang w:eastAsia="zh-CN"/>
        </w:rPr>
      </w:pPr>
      <w:r>
        <w:rPr>
          <w:rFonts w:hint="eastAsia"/>
          <w:lang w:eastAsia="zh-CN"/>
        </w:rPr>
        <w:t>（4）资本性支出8,570,977.73元。其中，房屋建筑物购建</w:t>
      </w:r>
      <w:r>
        <w:rPr>
          <w:rFonts w:hint="eastAsia"/>
          <w:lang w:val="en-US" w:eastAsia="zh-CN"/>
        </w:rPr>
        <w:t>0</w:t>
      </w:r>
      <w:r>
        <w:rPr>
          <w:rFonts w:hint="eastAsia"/>
          <w:lang w:eastAsia="zh-CN"/>
        </w:rPr>
        <w:t>元，办公设备购置70,977.73元，专用设备购置</w:t>
      </w:r>
      <w:r>
        <w:rPr>
          <w:rFonts w:hint="eastAsia"/>
          <w:lang w:val="en-US" w:eastAsia="zh-CN"/>
        </w:rPr>
        <w:t>0</w:t>
      </w:r>
      <w:r>
        <w:rPr>
          <w:rFonts w:hint="eastAsia"/>
          <w:lang w:eastAsia="zh-CN"/>
        </w:rPr>
        <w:t>元，基础设施建设8,500,000.00元，大型修缮</w:t>
      </w:r>
      <w:r>
        <w:rPr>
          <w:rFonts w:hint="eastAsia"/>
          <w:lang w:val="en-US" w:eastAsia="zh-CN"/>
        </w:rPr>
        <w:t>0</w:t>
      </w:r>
      <w:r>
        <w:rPr>
          <w:rFonts w:hint="eastAsia"/>
          <w:lang w:eastAsia="zh-CN"/>
        </w:rPr>
        <w:t>元，其他交通工具购置</w:t>
      </w:r>
      <w:r>
        <w:rPr>
          <w:rFonts w:hint="eastAsia"/>
          <w:lang w:val="en-US" w:eastAsia="zh-CN"/>
        </w:rPr>
        <w:t>0</w:t>
      </w:r>
      <w:r>
        <w:rPr>
          <w:rFonts w:hint="eastAsia"/>
          <w:lang w:eastAsia="zh-CN"/>
        </w:rPr>
        <w:t>元，其他资本性支出</w:t>
      </w:r>
      <w:r>
        <w:rPr>
          <w:rFonts w:hint="eastAsia"/>
          <w:lang w:val="en-US" w:eastAsia="zh-CN"/>
        </w:rPr>
        <w:t>0</w:t>
      </w:r>
      <w:r>
        <w:rPr>
          <w:rFonts w:hint="eastAsia"/>
          <w:lang w:eastAsia="zh-CN"/>
        </w:rPr>
        <w:t xml:space="preserve">元等。  </w:t>
      </w:r>
    </w:p>
    <w:p>
      <w:pPr>
        <w:spacing w:after="0" w:line="520" w:lineRule="exact"/>
        <w:ind w:firstLine="440" w:firstLineChars="200"/>
        <w:jc w:val="both"/>
        <w:rPr>
          <w:lang w:eastAsia="zh-CN"/>
        </w:rPr>
      </w:pPr>
      <w:r>
        <w:rPr>
          <w:rFonts w:hint="eastAsia"/>
          <w:lang w:eastAsia="zh-CN"/>
        </w:rPr>
        <w:t>（5）对企业补助15,490,000.00元。其中，资本金注入</w:t>
      </w:r>
      <w:r>
        <w:rPr>
          <w:rFonts w:hint="eastAsia"/>
          <w:lang w:val="en-US" w:eastAsia="zh-CN"/>
        </w:rPr>
        <w:t>0</w:t>
      </w:r>
      <w:r>
        <w:rPr>
          <w:rFonts w:hint="eastAsia"/>
          <w:lang w:eastAsia="zh-CN"/>
        </w:rPr>
        <w:t xml:space="preserve">元，费用补贴15,490,000.00元等等。 </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   2021年“三公经费”支出数为134,228.77元，比去年减少12,076.07元，</w:t>
      </w:r>
      <w:r>
        <w:rPr>
          <w:rFonts w:hint="eastAsia"/>
          <w:lang w:val="en-US" w:eastAsia="zh-CN"/>
        </w:rPr>
        <w:t>降低</w:t>
      </w:r>
      <w:r>
        <w:rPr>
          <w:rFonts w:hint="eastAsia"/>
          <w:lang w:eastAsia="zh-CN"/>
        </w:rPr>
        <w:t>8.25%，主要原因为</w:t>
      </w:r>
      <w:r>
        <w:rPr>
          <w:rFonts w:hint="eastAsia"/>
          <w:highlight w:val="none"/>
          <w:lang w:eastAsia="zh-CN"/>
        </w:rPr>
        <w:t>本年度</w:t>
      </w:r>
      <w:r>
        <w:rPr>
          <w:rFonts w:hint="eastAsia"/>
          <w:highlight w:val="none"/>
          <w:lang w:val="en-US" w:eastAsia="zh-CN"/>
        </w:rPr>
        <w:t>厉行节约</w:t>
      </w:r>
      <w:r>
        <w:rPr>
          <w:rFonts w:hint="eastAsia"/>
          <w:lang w:eastAsia="zh-CN"/>
        </w:rPr>
        <w:t>。其中：  1．因公出国（境）费</w:t>
      </w:r>
      <w:r>
        <w:rPr>
          <w:rFonts w:hint="eastAsia"/>
          <w:lang w:val="en-US" w:eastAsia="zh-CN"/>
        </w:rPr>
        <w:t>0</w:t>
      </w:r>
      <w:r>
        <w:rPr>
          <w:rFonts w:hint="eastAsia"/>
          <w:lang w:eastAsia="zh-CN"/>
        </w:rPr>
        <w:t>元、  2．公务用车购置费</w:t>
      </w:r>
      <w:r>
        <w:rPr>
          <w:rFonts w:hint="eastAsia"/>
          <w:lang w:val="en-US" w:eastAsia="zh-CN"/>
        </w:rPr>
        <w:t>0</w:t>
      </w:r>
      <w:r>
        <w:rPr>
          <w:rFonts w:hint="eastAsia"/>
          <w:lang w:eastAsia="zh-CN"/>
        </w:rPr>
        <w:t>元、3.公务用车运行维护费65,228.77元、4 .公务接待费69,000.00元。</w:t>
      </w:r>
    </w:p>
    <w:p>
      <w:pPr>
        <w:spacing w:after="0" w:line="520" w:lineRule="exact"/>
        <w:ind w:firstLine="440" w:firstLineChars="200"/>
        <w:jc w:val="both"/>
        <w:rPr>
          <w:lang w:eastAsia="zh-CN"/>
        </w:rPr>
      </w:pPr>
      <w:r>
        <w:rPr>
          <w:rFonts w:hint="eastAsia"/>
          <w:lang w:eastAsia="zh-CN"/>
        </w:rPr>
        <w:t xml:space="preserve">（1）因公出国（境）团组情况：本年度本单位使用公共预算财政拨款安排的出国（境）团组 </w:t>
      </w:r>
      <w:r>
        <w:rPr>
          <w:rFonts w:hint="eastAsia"/>
          <w:u w:val="single"/>
          <w:lang w:eastAsia="zh-CN"/>
        </w:rPr>
        <w:t>0</w:t>
      </w:r>
      <w:r>
        <w:rPr>
          <w:rFonts w:hint="eastAsia"/>
          <w:lang w:eastAsia="zh-CN"/>
        </w:rPr>
        <w:t xml:space="preserve"> 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pPr>
        <w:spacing w:after="0" w:line="520" w:lineRule="exact"/>
        <w:ind w:firstLine="440" w:firstLineChars="200"/>
        <w:jc w:val="both"/>
        <w:rPr>
          <w:lang w:eastAsia="zh-CN"/>
        </w:rPr>
      </w:pPr>
      <w:r>
        <w:rPr>
          <w:rFonts w:hint="eastAsia"/>
          <w:lang w:eastAsia="zh-CN"/>
        </w:rPr>
        <w:t>（2）公务购置及保有情况：本年度本单位使用公共预算财政拨款购置公务用车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Pr>
          <w:rFonts w:hint="eastAsia"/>
          <w:u w:val="single"/>
          <w:lang w:val="en-US" w:eastAsia="zh-CN"/>
        </w:rPr>
        <w:t>4</w:t>
      </w:r>
      <w:r>
        <w:rPr>
          <w:rFonts w:hint="eastAsia"/>
          <w:lang w:eastAsia="zh-CN"/>
        </w:rPr>
        <w:t>辆。</w:t>
      </w:r>
    </w:p>
    <w:p>
      <w:pPr>
        <w:spacing w:after="0" w:line="520" w:lineRule="exact"/>
        <w:ind w:left="220" w:leftChars="100" w:firstLine="220" w:firstLineChars="100"/>
        <w:jc w:val="both"/>
        <w:rPr>
          <w:lang w:eastAsia="zh-CN"/>
        </w:rPr>
      </w:pPr>
      <w:r>
        <w:rPr>
          <w:rFonts w:hint="eastAsia"/>
          <w:lang w:eastAsia="zh-CN"/>
        </w:rPr>
        <w:t>（3）公务接待情况：本年度本单位使用公共预算财政拨款支出的国内公务接待</w:t>
      </w:r>
      <w:r>
        <w:rPr>
          <w:rFonts w:hint="eastAsia"/>
          <w:u w:val="single"/>
          <w:lang w:eastAsia="zh-CN"/>
        </w:rPr>
        <w:t xml:space="preserve">  </w:t>
      </w:r>
      <w:r>
        <w:rPr>
          <w:rFonts w:hint="eastAsia"/>
          <w:u w:val="single"/>
          <w:lang w:val="en-US" w:eastAsia="zh-CN"/>
        </w:rPr>
        <w:t>85</w:t>
      </w:r>
      <w:r>
        <w:rPr>
          <w:rFonts w:hint="eastAsia"/>
          <w:lang w:eastAsia="zh-CN"/>
        </w:rPr>
        <w:t>批次，</w:t>
      </w:r>
      <w:r>
        <w:rPr>
          <w:rFonts w:hint="eastAsia"/>
          <w:u w:val="single"/>
          <w:lang w:val="en-US" w:eastAsia="zh-CN"/>
        </w:rPr>
        <w:t>750</w:t>
      </w:r>
      <w:r>
        <w:rPr>
          <w:rFonts w:hint="eastAsia"/>
          <w:lang w:eastAsia="zh-CN"/>
        </w:rPr>
        <w:t>人次，共</w:t>
      </w:r>
      <w:r>
        <w:rPr>
          <w:rFonts w:hint="eastAsia"/>
          <w:u w:val="single"/>
          <w:lang w:eastAsia="zh-CN"/>
        </w:rPr>
        <w:t>69,000.00</w:t>
      </w:r>
      <w:r>
        <w:rPr>
          <w:rFonts w:hint="eastAsia"/>
          <w:lang w:eastAsia="zh-CN"/>
        </w:rPr>
        <w:t>元；外事接待</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元。</w:t>
      </w:r>
    </w:p>
    <w:p>
      <w:pPr>
        <w:spacing w:after="0" w:line="520" w:lineRule="exact"/>
        <w:ind w:firstLine="440" w:firstLineChars="200"/>
        <w:jc w:val="both"/>
        <w:rPr>
          <w:lang w:eastAsia="zh-CN"/>
        </w:rPr>
      </w:pPr>
      <w:r>
        <w:rPr>
          <w:rFonts w:hint="eastAsia"/>
          <w:lang w:eastAsia="zh-CN"/>
        </w:rPr>
        <w:t xml:space="preserve">  七、机关运行经费说明</w:t>
      </w:r>
    </w:p>
    <w:p>
      <w:pPr>
        <w:spacing w:after="0" w:line="520" w:lineRule="exact"/>
        <w:ind w:firstLine="660" w:firstLineChars="300"/>
        <w:jc w:val="both"/>
        <w:rPr>
          <w:lang w:eastAsia="zh-CN"/>
        </w:rPr>
      </w:pPr>
      <w:r>
        <w:rPr>
          <w:rFonts w:hint="eastAsia"/>
          <w:lang w:eastAsia="zh-CN"/>
        </w:rPr>
        <w:t>    2021年我单位机关运行经费支出合计为</w:t>
      </w:r>
      <w:r>
        <w:rPr>
          <w:rFonts w:hint="eastAsia"/>
          <w:lang w:val="en-US" w:eastAsia="zh-CN"/>
        </w:rPr>
        <w:t>0</w:t>
      </w:r>
      <w:r>
        <w:rPr>
          <w:rFonts w:hint="eastAsia"/>
          <w:lang w:eastAsia="zh-CN"/>
        </w:rPr>
        <w:t>元，较上年决算增（减）长</w:t>
      </w:r>
      <w:r>
        <w:rPr>
          <w:rFonts w:hint="eastAsia"/>
          <w:lang w:val="en-US" w:eastAsia="zh-CN"/>
        </w:rPr>
        <w:t>0</w:t>
      </w:r>
      <w:r>
        <w:rPr>
          <w:rFonts w:hint="eastAsia"/>
          <w:lang w:eastAsia="zh-CN"/>
        </w:rPr>
        <w:t>%，增（减）支</w:t>
      </w:r>
      <w:r>
        <w:rPr>
          <w:rFonts w:hint="eastAsia"/>
          <w:lang w:val="en-US" w:eastAsia="zh-CN"/>
        </w:rPr>
        <w:t>0</w:t>
      </w:r>
      <w:r>
        <w:rPr>
          <w:rFonts w:hint="eastAsia"/>
          <w:lang w:eastAsia="zh-CN"/>
        </w:rPr>
        <w:t xml:space="preserve">元。主要原因为我单位为事业补助单位，不涉及机关运行经费。         </w:t>
      </w:r>
    </w:p>
    <w:p>
      <w:pPr>
        <w:spacing w:after="0" w:line="520" w:lineRule="exact"/>
        <w:ind w:firstLine="660" w:firstLineChars="3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2021年根据预算安排政府采购，本年度政府采购支出50,908.00元。其中，1、政府采购货物支出50,908.00元，2、政府采购工程支出</w:t>
      </w:r>
      <w:r>
        <w:rPr>
          <w:rFonts w:hint="eastAsia"/>
          <w:lang w:val="en-US" w:eastAsia="zh-CN"/>
        </w:rPr>
        <w:t>0</w:t>
      </w:r>
      <w:r>
        <w:rPr>
          <w:rFonts w:hint="eastAsia"/>
          <w:lang w:eastAsia="zh-CN"/>
        </w:rPr>
        <w:t>元， 3、政府采购服务支出</w:t>
      </w:r>
      <w:r>
        <w:rPr>
          <w:rFonts w:hint="eastAsia"/>
          <w:lang w:val="en-US" w:eastAsia="zh-CN"/>
        </w:rPr>
        <w:t>0</w:t>
      </w:r>
      <w:r>
        <w:rPr>
          <w:rFonts w:hint="eastAsia"/>
          <w:lang w:eastAsia="zh-CN"/>
        </w:rPr>
        <w:t>元。</w:t>
      </w:r>
    </w:p>
    <w:p>
      <w:pPr>
        <w:spacing w:after="0" w:line="520" w:lineRule="exact"/>
        <w:ind w:firstLine="660" w:firstLineChars="30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pPr>
        <w:spacing w:after="0" w:line="520" w:lineRule="exact"/>
        <w:ind w:firstLine="440" w:firstLineChars="200"/>
        <w:jc w:val="both"/>
        <w:rPr>
          <w:lang w:eastAsia="zh-CN"/>
        </w:rPr>
      </w:pPr>
      <w:r>
        <w:rPr>
          <w:rFonts w:hint="eastAsia"/>
          <w:lang w:eastAsia="zh-CN"/>
        </w:rPr>
        <w:t>2021年</w:t>
      </w:r>
      <w:r>
        <w:rPr>
          <w:rFonts w:hint="eastAsia"/>
          <w:lang w:val="en-US" w:eastAsia="zh-CN"/>
        </w:rPr>
        <w:t>无</w:t>
      </w:r>
      <w:r>
        <w:rPr>
          <w:rFonts w:hint="eastAsia"/>
          <w:lang w:eastAsia="zh-CN"/>
        </w:rPr>
        <w:t>实行绩效目标管理的项目。</w:t>
      </w:r>
    </w:p>
    <w:p>
      <w:pPr>
        <w:spacing w:after="0" w:line="520" w:lineRule="exact"/>
        <w:ind w:firstLine="660" w:firstLineChars="300"/>
        <w:jc w:val="both"/>
        <w:rPr>
          <w:lang w:eastAsia="zh-CN"/>
        </w:rPr>
      </w:pPr>
      <w:r>
        <w:rPr>
          <w:rFonts w:hint="eastAsia"/>
          <w:lang w:eastAsia="zh-CN"/>
        </w:rPr>
        <w:t>十、国有资产占有使用情况</w:t>
      </w:r>
    </w:p>
    <w:p>
      <w:pPr>
        <w:spacing w:after="0" w:line="520" w:lineRule="exact"/>
        <w:ind w:left="440" w:leftChars="200" w:firstLine="440" w:firstLineChars="200"/>
        <w:jc w:val="both"/>
        <w:rPr>
          <w:lang w:eastAsia="zh-CN"/>
        </w:rPr>
      </w:pPr>
      <w:r>
        <w:rPr>
          <w:rFonts w:hint="eastAsia"/>
          <w:lang w:eastAsia="zh-CN"/>
        </w:rPr>
        <w:t>截至2021年12月31日，怀仁市经济技术开发区管理委员会，应急保障公务工作用车</w:t>
      </w:r>
      <w:r>
        <w:rPr>
          <w:rFonts w:hint="eastAsia"/>
          <w:lang w:val="en-US" w:eastAsia="zh-CN"/>
        </w:rPr>
        <w:t>0</w:t>
      </w:r>
      <w:r>
        <w:rPr>
          <w:rFonts w:hint="eastAsia"/>
          <w:lang w:eastAsia="zh-CN"/>
        </w:rPr>
        <w:t>辆。本部门价值50万元以上大型设备</w:t>
      </w:r>
      <w:r>
        <w:rPr>
          <w:rFonts w:hint="eastAsia"/>
          <w:lang w:val="en-US" w:eastAsia="zh-CN"/>
        </w:rPr>
        <w:t>0</w:t>
      </w:r>
      <w:r>
        <w:rPr>
          <w:rFonts w:hint="eastAsia"/>
          <w:lang w:eastAsia="zh-CN"/>
        </w:rPr>
        <w:t>台。价值100万元以上大型设备</w:t>
      </w:r>
      <w:r>
        <w:rPr>
          <w:rFonts w:hint="eastAsia"/>
          <w:lang w:val="en-US" w:eastAsia="zh-CN"/>
        </w:rPr>
        <w:t>0</w:t>
      </w:r>
      <w:r>
        <w:rPr>
          <w:rFonts w:hint="eastAsia"/>
          <w:lang w:eastAsia="zh-CN"/>
        </w:rPr>
        <w:t>台。</w:t>
      </w:r>
    </w:p>
    <w:p>
      <w:pPr>
        <w:spacing w:after="0" w:line="520" w:lineRule="exact"/>
        <w:ind w:firstLine="660" w:firstLineChars="300"/>
        <w:jc w:val="both"/>
        <w:rPr>
          <w:lang w:eastAsia="zh-CN"/>
        </w:rPr>
      </w:pPr>
      <w:r>
        <w:rPr>
          <w:rFonts w:hint="eastAsia"/>
          <w:lang w:eastAsia="zh-CN"/>
        </w:rPr>
        <w:t>十一、关于政府性基金预算财政拔款收入支出决算情况说明</w:t>
      </w:r>
    </w:p>
    <w:p>
      <w:pPr>
        <w:spacing w:after="0" w:line="520" w:lineRule="exact"/>
        <w:ind w:firstLine="440" w:firstLineChars="200"/>
        <w:jc w:val="both"/>
        <w:rPr>
          <w:lang w:eastAsia="zh-CN"/>
        </w:rPr>
      </w:pPr>
      <w:r>
        <w:rPr>
          <w:rFonts w:hint="eastAsia"/>
          <w:lang w:eastAsia="zh-CN"/>
        </w:rPr>
        <w:t xml:space="preserve">     2021年本单位根据预算安排政府性基金预算收入为14,500,000.00元，支出为</w:t>
      </w:r>
      <w:r>
        <w:rPr>
          <w:rFonts w:hint="eastAsia"/>
          <w:lang w:val="en-US" w:eastAsia="zh-CN"/>
        </w:rPr>
        <w:t>14,500,000.00</w:t>
      </w:r>
      <w:r>
        <w:rPr>
          <w:rFonts w:hint="eastAsia"/>
          <w:lang w:eastAsia="zh-CN"/>
        </w:rPr>
        <w:t>元。较上年决算</w:t>
      </w:r>
      <w:r>
        <w:rPr>
          <w:rFonts w:hint="eastAsia"/>
          <w:lang w:val="en-US" w:eastAsia="zh-CN"/>
        </w:rPr>
        <w:t>降低30.18</w:t>
      </w:r>
      <w:r>
        <w:rPr>
          <w:rFonts w:hint="eastAsia"/>
          <w:lang w:eastAsia="zh-CN"/>
        </w:rPr>
        <w:t>%，</w:t>
      </w:r>
      <w:bookmarkStart w:id="0" w:name="_GoBack"/>
      <w:bookmarkEnd w:id="0"/>
      <w:r>
        <w:rPr>
          <w:rFonts w:hint="eastAsia"/>
          <w:lang w:eastAsia="zh-CN"/>
        </w:rPr>
        <w:t xml:space="preserve">减支6,266,580.00元。主要原因为本年度减少了政府性基金项目。         </w:t>
      </w:r>
    </w:p>
    <w:p>
      <w:pPr>
        <w:spacing w:after="0" w:line="520" w:lineRule="exact"/>
        <w:ind w:firstLine="440" w:firstLineChars="200"/>
        <w:jc w:val="center"/>
        <w:rPr>
          <w:lang w:eastAsia="zh-CN"/>
        </w:rPr>
      </w:pPr>
      <w:r>
        <w:rPr>
          <w:rFonts w:hint="eastAsia"/>
          <w:lang w:eastAsia="zh-CN"/>
        </w:rPr>
        <w:t>第四部分  名词解释</w:t>
      </w:r>
    </w:p>
    <w:p>
      <w:pPr>
        <w:spacing w:after="0" w:line="520" w:lineRule="exact"/>
        <w:ind w:firstLine="440" w:firstLineChars="200"/>
        <w:jc w:val="both"/>
        <w:rPr>
          <w:lang w:eastAsia="zh-CN"/>
        </w:rPr>
      </w:pPr>
      <w:r>
        <w:rPr>
          <w:rFonts w:hint="eastAsia"/>
          <w:lang w:eastAsia="zh-CN"/>
        </w:rPr>
        <w:t>（一）基本支出：指为保障机构正常运转、完成日常工作任务而发生的人员支出和公用支出。</w:t>
      </w:r>
    </w:p>
    <w:p>
      <w:pPr>
        <w:spacing w:after="0" w:line="520" w:lineRule="exact"/>
        <w:ind w:firstLine="440" w:firstLineChars="200"/>
        <w:jc w:val="both"/>
        <w:rPr>
          <w:lang w:eastAsia="zh-CN"/>
        </w:rPr>
      </w:pPr>
      <w:r>
        <w:rPr>
          <w:rFonts w:hint="eastAsia"/>
          <w:lang w:eastAsia="zh-CN"/>
        </w:rPr>
        <w:t>(二）项目支出：指在基本支出之外为完成特定行政任务和事业发展目标所发生的支出。</w:t>
      </w:r>
    </w:p>
    <w:p>
      <w:pPr>
        <w:spacing w:after="0" w:line="520" w:lineRule="exact"/>
        <w:ind w:firstLine="440" w:firstLineChars="20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after="0" w:line="520" w:lineRule="exact"/>
        <w:ind w:firstLine="440" w:firstLineChars="200"/>
        <w:jc w:val="both"/>
        <w:rPr>
          <w:lang w:eastAsia="zh-CN"/>
        </w:rPr>
      </w:pPr>
      <w:r>
        <w:rPr>
          <w:rFonts w:hint="eastAsia"/>
          <w:lang w:eastAsia="zh-CN"/>
        </w:rPr>
        <w:t>（四）机关运行经费：指行政单位和参照公务员法管理的事业单位使用一般公共预算安排的基本支出中的日常公用经费支出。</w:t>
      </w:r>
    </w:p>
    <w:p>
      <w:pPr>
        <w:spacing w:after="0" w:line="520" w:lineRule="exact"/>
        <w:ind w:firstLine="440" w:firstLineChars="200"/>
        <w:jc w:val="both"/>
        <w:rPr>
          <w:lang w:eastAsia="zh-CN"/>
        </w:rPr>
      </w:pPr>
      <w:r>
        <w:rPr>
          <w:rFonts w:hint="eastAsia"/>
          <w:lang w:eastAsia="zh-CN"/>
        </w:rPr>
        <w:t>附件：怀仁市经济技术开发区管理委员会 2021年部门决算公开表</w:t>
      </w:r>
    </w:p>
    <w:p>
      <w:pPr>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026EF"/>
    <w:multiLevelType w:val="multilevel"/>
    <w:tmpl w:val="22E026EF"/>
    <w:lvl w:ilvl="0" w:tentative="0">
      <w:start w:val="1"/>
      <w:numFmt w:val="japaneseCounting"/>
      <w:lvlText w:val="%1、"/>
      <w:lvlJc w:val="left"/>
      <w:pPr>
        <w:ind w:left="890" w:hanging="45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70B64824"/>
    <w:multiLevelType w:val="multilevel"/>
    <w:tmpl w:val="70B64824"/>
    <w:lvl w:ilvl="0" w:tentative="0">
      <w:start w:val="4"/>
      <w:numFmt w:val="japaneseCounting"/>
      <w:lvlText w:val="%1、"/>
      <w:lvlJc w:val="left"/>
      <w:pPr>
        <w:ind w:left="875" w:hanging="45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hN2M3ZGZiMTI0NWI4NjEyMGJiMDQzZTM4MzI3ZDc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B45A54"/>
    <w:rsid w:val="00C650C6"/>
    <w:rsid w:val="00CA3DC8"/>
    <w:rsid w:val="00CA5311"/>
    <w:rsid w:val="00CF05E7"/>
    <w:rsid w:val="00D40409"/>
    <w:rsid w:val="00E131F6"/>
    <w:rsid w:val="00E264E9"/>
    <w:rsid w:val="00E27952"/>
    <w:rsid w:val="00E408E0"/>
    <w:rsid w:val="00E86DEB"/>
    <w:rsid w:val="00EA7340"/>
    <w:rsid w:val="00F352C6"/>
    <w:rsid w:val="02E0591C"/>
    <w:rsid w:val="07EB70C5"/>
    <w:rsid w:val="09790625"/>
    <w:rsid w:val="0995039F"/>
    <w:rsid w:val="0AFB3BF9"/>
    <w:rsid w:val="169B0F3E"/>
    <w:rsid w:val="18311B57"/>
    <w:rsid w:val="19291B9F"/>
    <w:rsid w:val="1FCB530F"/>
    <w:rsid w:val="21297975"/>
    <w:rsid w:val="55B379DA"/>
    <w:rsid w:val="75FE2B68"/>
    <w:rsid w:val="77A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3494</Words>
  <Characters>4359</Characters>
  <Lines>21</Lines>
  <Paragraphs>6</Paragraphs>
  <TotalTime>64</TotalTime>
  <ScaleCrop>false</ScaleCrop>
  <LinksUpToDate>false</LinksUpToDate>
  <CharactersWithSpaces>4454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2022-02-17T07:26:00Z</dcterms:created>
  <dc:creator>j</dc:creator>
  <cp:lastModifiedBy>娜</cp:lastModifiedBy>
  <dcterms:modified xsi:type="dcterms:W3CDTF">2022-07-22T09:14:51Z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8D0FFF4BB7914F3AACA928C1B0AC03D1</vt:lpwstr>
  </property>
</Properties>
</file>