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7DE" w:rsidRDefault="00310627">
      <w:pPr>
        <w:spacing w:after="0" w:line="520" w:lineRule="exact"/>
        <w:ind w:firstLineChars="200" w:firstLine="562"/>
        <w:jc w:val="center"/>
        <w:rPr>
          <w:b/>
          <w:kern w:val="36"/>
          <w:sz w:val="28"/>
          <w:szCs w:val="28"/>
          <w:lang w:eastAsia="zh-CN"/>
        </w:rPr>
      </w:pPr>
      <w:r>
        <w:rPr>
          <w:b/>
          <w:kern w:val="36"/>
          <w:sz w:val="28"/>
          <w:szCs w:val="28"/>
          <w:lang w:eastAsia="zh-CN"/>
        </w:rPr>
        <w:t>怀仁市</w:t>
      </w:r>
      <w:r>
        <w:rPr>
          <w:rFonts w:hint="eastAsia"/>
          <w:b/>
          <w:kern w:val="36"/>
          <w:sz w:val="28"/>
          <w:szCs w:val="28"/>
          <w:lang w:eastAsia="zh-CN"/>
        </w:rPr>
        <w:t>何家堡乡中心校</w:t>
      </w:r>
      <w:r>
        <w:rPr>
          <w:b/>
          <w:kern w:val="36"/>
          <w:sz w:val="28"/>
          <w:szCs w:val="28"/>
          <w:lang w:eastAsia="zh-CN"/>
        </w:rPr>
        <w:t>2021</w:t>
      </w:r>
      <w:r>
        <w:rPr>
          <w:b/>
          <w:kern w:val="36"/>
          <w:sz w:val="28"/>
          <w:szCs w:val="28"/>
          <w:lang w:eastAsia="zh-CN"/>
        </w:rPr>
        <w:t>年部门决算说明</w:t>
      </w:r>
    </w:p>
    <w:p w:rsidR="009757DE" w:rsidRDefault="00310627">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9757DE" w:rsidRDefault="00310627">
      <w:pPr>
        <w:spacing w:after="0" w:line="520" w:lineRule="exact"/>
        <w:ind w:firstLineChars="200" w:firstLine="440"/>
        <w:jc w:val="both"/>
        <w:rPr>
          <w:lang w:eastAsia="zh-CN"/>
        </w:rPr>
      </w:pPr>
      <w:r>
        <w:rPr>
          <w:rFonts w:hint="eastAsia"/>
          <w:lang w:eastAsia="zh-CN"/>
        </w:rPr>
        <w:t>第一部分主要职责及机构设置</w:t>
      </w:r>
    </w:p>
    <w:p w:rsidR="009757DE" w:rsidRDefault="00310627">
      <w:pPr>
        <w:spacing w:after="0" w:line="520" w:lineRule="exact"/>
        <w:ind w:firstLineChars="200" w:firstLine="440"/>
        <w:jc w:val="both"/>
        <w:rPr>
          <w:lang w:eastAsia="zh-CN"/>
        </w:rPr>
      </w:pPr>
      <w:r>
        <w:rPr>
          <w:rFonts w:hint="eastAsia"/>
          <w:lang w:eastAsia="zh-CN"/>
        </w:rPr>
        <w:t>一、主要职责</w:t>
      </w:r>
    </w:p>
    <w:p w:rsidR="009757DE" w:rsidRDefault="00310627">
      <w:pPr>
        <w:spacing w:after="0" w:line="520" w:lineRule="exact"/>
        <w:ind w:firstLineChars="200" w:firstLine="440"/>
        <w:jc w:val="both"/>
        <w:rPr>
          <w:lang w:eastAsia="zh-CN"/>
        </w:rPr>
      </w:pPr>
      <w:r>
        <w:rPr>
          <w:rFonts w:hint="eastAsia"/>
          <w:lang w:eastAsia="zh-CN"/>
        </w:rPr>
        <w:t>二、机构设置及人员情况</w:t>
      </w:r>
    </w:p>
    <w:p w:rsidR="009757DE" w:rsidRDefault="00310627">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9757DE" w:rsidRDefault="00310627">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9757DE" w:rsidRDefault="00310627">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9757DE" w:rsidRDefault="00310627">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9757DE" w:rsidRDefault="00310627">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9757DE" w:rsidRDefault="00310627">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9757DE" w:rsidRDefault="00310627">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9757DE" w:rsidRDefault="00310627">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9757DE" w:rsidRDefault="00310627">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9757DE" w:rsidRDefault="00310627">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9757DE" w:rsidRDefault="00310627">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9757DE" w:rsidRDefault="00310627">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9757DE" w:rsidRDefault="00310627">
      <w:pPr>
        <w:spacing w:after="0" w:line="520" w:lineRule="exact"/>
        <w:ind w:firstLineChars="200" w:firstLine="440"/>
        <w:jc w:val="both"/>
        <w:rPr>
          <w:lang w:eastAsia="zh-CN"/>
        </w:rPr>
      </w:pPr>
      <w:r>
        <w:rPr>
          <w:rFonts w:hint="eastAsia"/>
          <w:lang w:eastAsia="zh-CN"/>
        </w:rPr>
        <w:t>一、关于收入决算情况说明</w:t>
      </w:r>
    </w:p>
    <w:p w:rsidR="009757DE" w:rsidRDefault="00310627">
      <w:pPr>
        <w:spacing w:after="0" w:line="520" w:lineRule="exact"/>
        <w:ind w:firstLineChars="200" w:firstLine="440"/>
        <w:jc w:val="both"/>
        <w:rPr>
          <w:lang w:eastAsia="zh-CN"/>
        </w:rPr>
      </w:pPr>
      <w:r>
        <w:rPr>
          <w:rFonts w:hint="eastAsia"/>
          <w:lang w:eastAsia="zh-CN"/>
        </w:rPr>
        <w:t>二、关于支出决算情况说明</w:t>
      </w:r>
    </w:p>
    <w:p w:rsidR="009757DE" w:rsidRDefault="00310627">
      <w:pPr>
        <w:spacing w:after="0" w:line="520" w:lineRule="exact"/>
        <w:ind w:firstLineChars="200" w:firstLine="440"/>
        <w:jc w:val="both"/>
        <w:rPr>
          <w:lang w:eastAsia="zh-CN"/>
        </w:rPr>
      </w:pPr>
      <w:r>
        <w:rPr>
          <w:rFonts w:hint="eastAsia"/>
          <w:lang w:eastAsia="zh-CN"/>
        </w:rPr>
        <w:t>三、关于财政拨款收入支出决算总表</w:t>
      </w:r>
    </w:p>
    <w:p w:rsidR="009757DE" w:rsidRDefault="00310627">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9757DE" w:rsidRDefault="00310627">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9757DE" w:rsidRDefault="00310627">
      <w:pPr>
        <w:spacing w:after="0" w:line="520" w:lineRule="exact"/>
        <w:ind w:firstLineChars="200" w:firstLine="440"/>
        <w:jc w:val="both"/>
        <w:rPr>
          <w:lang w:eastAsia="zh-CN"/>
        </w:rPr>
      </w:pPr>
      <w:r>
        <w:rPr>
          <w:rFonts w:hint="eastAsia"/>
          <w:lang w:eastAsia="zh-CN"/>
        </w:rPr>
        <w:t>六、关于“三公”经费支出决算情况说明</w:t>
      </w:r>
    </w:p>
    <w:p w:rsidR="009757DE" w:rsidRDefault="00310627">
      <w:pPr>
        <w:spacing w:after="0" w:line="520" w:lineRule="exact"/>
        <w:ind w:firstLineChars="200" w:firstLine="440"/>
        <w:jc w:val="both"/>
        <w:rPr>
          <w:lang w:eastAsia="zh-CN"/>
        </w:rPr>
      </w:pPr>
      <w:r>
        <w:rPr>
          <w:rFonts w:hint="eastAsia"/>
          <w:lang w:eastAsia="zh-CN"/>
        </w:rPr>
        <w:t>七、机关运行经费说明</w:t>
      </w:r>
    </w:p>
    <w:p w:rsidR="009757DE" w:rsidRDefault="00310627">
      <w:pPr>
        <w:spacing w:after="0" w:line="520" w:lineRule="exact"/>
        <w:ind w:firstLineChars="200" w:firstLine="440"/>
        <w:jc w:val="both"/>
        <w:rPr>
          <w:lang w:eastAsia="zh-CN"/>
        </w:rPr>
      </w:pPr>
      <w:r>
        <w:rPr>
          <w:rFonts w:hint="eastAsia"/>
          <w:lang w:eastAsia="zh-CN"/>
        </w:rPr>
        <w:t>八、政府采购情况说明</w:t>
      </w:r>
    </w:p>
    <w:p w:rsidR="009757DE" w:rsidRDefault="00310627">
      <w:pPr>
        <w:spacing w:after="0" w:line="520" w:lineRule="exact"/>
        <w:ind w:firstLineChars="200" w:firstLine="440"/>
        <w:jc w:val="both"/>
        <w:rPr>
          <w:lang w:eastAsia="zh-CN"/>
        </w:rPr>
      </w:pPr>
      <w:r>
        <w:rPr>
          <w:rFonts w:hint="eastAsia"/>
          <w:lang w:eastAsia="zh-CN"/>
        </w:rPr>
        <w:t>九、绩效管理情况说明</w:t>
      </w:r>
    </w:p>
    <w:p w:rsidR="009757DE" w:rsidRDefault="00310627">
      <w:pPr>
        <w:spacing w:after="0" w:line="520" w:lineRule="exact"/>
        <w:ind w:firstLineChars="200" w:firstLine="440"/>
        <w:jc w:val="both"/>
        <w:rPr>
          <w:lang w:eastAsia="zh-CN"/>
        </w:rPr>
      </w:pPr>
      <w:r>
        <w:rPr>
          <w:rFonts w:hint="eastAsia"/>
          <w:lang w:eastAsia="zh-CN"/>
        </w:rPr>
        <w:lastRenderedPageBreak/>
        <w:t>十、国有资产占有使用情况</w:t>
      </w:r>
    </w:p>
    <w:p w:rsidR="009757DE" w:rsidRDefault="00310627">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9757DE" w:rsidRDefault="00310627">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9757DE" w:rsidRDefault="009757DE">
      <w:pPr>
        <w:spacing w:after="0" w:line="520" w:lineRule="exact"/>
        <w:ind w:firstLineChars="200" w:firstLine="440"/>
        <w:jc w:val="both"/>
        <w:rPr>
          <w:lang w:eastAsia="zh-CN"/>
        </w:rPr>
      </w:pPr>
    </w:p>
    <w:p w:rsidR="009757DE" w:rsidRDefault="00310627">
      <w:pPr>
        <w:spacing w:after="0" w:line="520" w:lineRule="exact"/>
        <w:ind w:firstLineChars="200" w:firstLine="440"/>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9757DE" w:rsidRDefault="00310627">
      <w:pPr>
        <w:snapToGrid w:val="0"/>
        <w:spacing w:line="520" w:lineRule="exact"/>
        <w:ind w:firstLineChars="200" w:firstLine="440"/>
        <w:rPr>
          <w:rFonts w:ascii="宋体"/>
          <w:lang w:eastAsia="zh-CN"/>
        </w:rPr>
      </w:pPr>
      <w:r>
        <w:rPr>
          <w:rFonts w:hint="eastAsia"/>
          <w:lang w:eastAsia="zh-CN"/>
        </w:rPr>
        <w:t>一、部门职能职责：</w:t>
      </w:r>
      <w:r>
        <w:rPr>
          <w:rFonts w:ascii="宋体" w:hAnsi="宋体" w:cs="宋体" w:hint="eastAsia"/>
          <w:lang w:eastAsia="zh-CN"/>
        </w:rPr>
        <w:t>怀仁市何家堡乡中心校是一家隶属于怀仁市教育局的全额拨款事业单位。</w:t>
      </w:r>
    </w:p>
    <w:p w:rsidR="009757DE" w:rsidRDefault="00310627">
      <w:pPr>
        <w:ind w:firstLineChars="100" w:firstLine="220"/>
        <w:rPr>
          <w:rFonts w:ascii="宋体"/>
          <w:lang w:eastAsia="zh-CN"/>
        </w:rPr>
      </w:pPr>
      <w:r>
        <w:rPr>
          <w:rFonts w:ascii="宋体" w:hAnsi="宋体" w:cs="宋体"/>
          <w:lang w:eastAsia="zh-CN"/>
        </w:rPr>
        <w:t>1</w:t>
      </w:r>
      <w:r>
        <w:rPr>
          <w:rFonts w:ascii="宋体" w:hAnsi="宋体" w:cs="宋体" w:hint="eastAsia"/>
          <w:lang w:eastAsia="zh-CN"/>
        </w:rPr>
        <w:t>．主要职能：</w:t>
      </w:r>
    </w:p>
    <w:p w:rsidR="009757DE" w:rsidRDefault="00310627">
      <w:pPr>
        <w:ind w:firstLineChars="100" w:firstLine="220"/>
        <w:rPr>
          <w:rFonts w:ascii="宋体"/>
          <w:lang w:eastAsia="zh-CN"/>
        </w:rPr>
      </w:pPr>
      <w:r>
        <w:rPr>
          <w:rFonts w:ascii="宋体" w:hAnsi="宋体" w:cs="宋体"/>
          <w:color w:val="000000"/>
          <w:shd w:val="clear" w:color="auto" w:fill="FFFFFF"/>
          <w:lang w:eastAsia="zh-CN"/>
        </w:rPr>
        <w:t>1</w:t>
      </w:r>
      <w:r>
        <w:rPr>
          <w:rFonts w:ascii="宋体" w:hAnsi="宋体" w:cs="宋体" w:hint="eastAsia"/>
          <w:color w:val="000000"/>
          <w:shd w:val="clear" w:color="auto" w:fill="FFFFFF"/>
          <w:lang w:eastAsia="zh-CN"/>
        </w:rPr>
        <w:t>、贯彻执行国家、省、市教育工作方针、政策和法规，研究制订乡镇教育发展规划，并组织实施。</w:t>
      </w:r>
    </w:p>
    <w:p w:rsidR="009757DE" w:rsidRDefault="00310627">
      <w:pPr>
        <w:shd w:val="clear" w:color="auto" w:fill="FFFFFF"/>
        <w:spacing w:line="408" w:lineRule="atLeast"/>
        <w:ind w:firstLineChars="100" w:firstLine="220"/>
        <w:rPr>
          <w:rFonts w:ascii="宋体"/>
          <w:color w:val="000000"/>
          <w:lang w:eastAsia="zh-CN"/>
        </w:rPr>
      </w:pPr>
      <w:r>
        <w:rPr>
          <w:rFonts w:ascii="宋体" w:hAnsi="宋体" w:cs="宋体"/>
          <w:color w:val="000000"/>
          <w:lang w:eastAsia="zh-CN"/>
        </w:rPr>
        <w:t>2</w:t>
      </w:r>
      <w:r>
        <w:rPr>
          <w:rFonts w:ascii="宋体" w:hAnsi="宋体" w:cs="宋体" w:hint="eastAsia"/>
          <w:color w:val="000000"/>
          <w:lang w:eastAsia="zh-CN"/>
        </w:rPr>
        <w:t>、负责规划乡镇各类学校（幼儿园）的布局、调整，协调教育经费的落实，指导做好全乡镇教育资源的充分利用。</w:t>
      </w:r>
    </w:p>
    <w:p w:rsidR="009757DE" w:rsidRDefault="00310627">
      <w:pPr>
        <w:shd w:val="clear" w:color="auto" w:fill="FFFFFF"/>
        <w:spacing w:line="408" w:lineRule="atLeast"/>
        <w:rPr>
          <w:rFonts w:ascii="宋体"/>
          <w:color w:val="000000"/>
          <w:lang w:eastAsia="zh-CN"/>
        </w:rPr>
      </w:pPr>
      <w:r>
        <w:rPr>
          <w:rFonts w:ascii="宋体" w:hAnsi="宋体" w:cs="宋体"/>
          <w:color w:val="000000"/>
          <w:lang w:eastAsia="zh-CN"/>
        </w:rPr>
        <w:t xml:space="preserve"> 3</w:t>
      </w:r>
      <w:r>
        <w:rPr>
          <w:rFonts w:ascii="宋体" w:hAnsi="宋体" w:cs="宋体" w:hint="eastAsia"/>
          <w:color w:val="000000"/>
          <w:lang w:eastAsia="zh-CN"/>
        </w:rPr>
        <w:t>、综合管理乡镇教学改革、教育科研、教学研究和教学任务的落实，积极推进教育改革创新，制定招生实施方案，搞好中小学招生工作。</w:t>
      </w:r>
    </w:p>
    <w:p w:rsidR="009757DE" w:rsidRDefault="00310627">
      <w:pPr>
        <w:shd w:val="clear" w:color="auto" w:fill="FFFFFF"/>
        <w:spacing w:line="408" w:lineRule="atLeast"/>
        <w:rPr>
          <w:rFonts w:ascii="宋体"/>
          <w:color w:val="000000"/>
          <w:lang w:eastAsia="zh-CN"/>
        </w:rPr>
      </w:pPr>
      <w:r>
        <w:rPr>
          <w:rFonts w:ascii="宋体"/>
          <w:color w:val="000000"/>
          <w:lang w:eastAsia="zh-CN"/>
        </w:rPr>
        <w:t> </w:t>
      </w:r>
      <w:r>
        <w:rPr>
          <w:rFonts w:ascii="宋体" w:hAnsi="宋体" w:cs="宋体"/>
          <w:color w:val="000000"/>
          <w:lang w:eastAsia="zh-CN"/>
        </w:rPr>
        <w:t>4</w:t>
      </w:r>
      <w:r>
        <w:rPr>
          <w:rFonts w:ascii="宋体" w:hAnsi="宋体" w:cs="宋体" w:hint="eastAsia"/>
          <w:color w:val="000000"/>
          <w:lang w:eastAsia="zh-CN"/>
        </w:rPr>
        <w:t>、全面负责教师职业道德建设和业务素质培训，抓好教育内部管理体制改革，制定指导各项制度方案的实施。</w:t>
      </w:r>
    </w:p>
    <w:p w:rsidR="009757DE" w:rsidRDefault="00310627">
      <w:pPr>
        <w:shd w:val="clear" w:color="auto" w:fill="FFFFFF"/>
        <w:spacing w:line="408" w:lineRule="atLeast"/>
        <w:rPr>
          <w:rFonts w:ascii="宋体"/>
          <w:color w:val="000000"/>
          <w:lang w:eastAsia="zh-CN"/>
        </w:rPr>
      </w:pPr>
      <w:r>
        <w:rPr>
          <w:rFonts w:ascii="宋体"/>
          <w:color w:val="000000"/>
          <w:lang w:eastAsia="zh-CN"/>
        </w:rPr>
        <w:t> </w:t>
      </w:r>
      <w:r>
        <w:rPr>
          <w:rFonts w:ascii="宋体" w:hAnsi="宋体" w:cs="宋体"/>
          <w:color w:val="000000"/>
          <w:lang w:eastAsia="zh-CN"/>
        </w:rPr>
        <w:t xml:space="preserve"> 5</w:t>
      </w:r>
      <w:r>
        <w:rPr>
          <w:rFonts w:ascii="宋体" w:hAnsi="宋体" w:cs="宋体" w:hint="eastAsia"/>
          <w:color w:val="000000"/>
          <w:lang w:eastAsia="zh-CN"/>
        </w:rPr>
        <w:t>、综合管理中小学德育工作，指导管理教育工会、共青团、少先队工作。</w:t>
      </w:r>
    </w:p>
    <w:p w:rsidR="009757DE" w:rsidRDefault="00310627">
      <w:pPr>
        <w:shd w:val="clear" w:color="auto" w:fill="FFFFFF"/>
        <w:spacing w:line="408" w:lineRule="atLeast"/>
        <w:rPr>
          <w:rFonts w:ascii="宋体"/>
          <w:lang w:eastAsia="zh-CN"/>
        </w:rPr>
      </w:pPr>
      <w:r>
        <w:rPr>
          <w:rFonts w:ascii="宋体"/>
          <w:color w:val="000000"/>
          <w:lang w:eastAsia="zh-CN"/>
        </w:rPr>
        <w:t> </w:t>
      </w:r>
      <w:r>
        <w:rPr>
          <w:rFonts w:ascii="宋体" w:hAnsi="宋体" w:cs="宋体"/>
          <w:color w:val="000000"/>
          <w:lang w:eastAsia="zh-CN"/>
        </w:rPr>
        <w:t xml:space="preserve"> 6</w:t>
      </w:r>
      <w:r>
        <w:rPr>
          <w:rFonts w:ascii="宋体" w:hAnsi="宋体" w:cs="宋体" w:hint="eastAsia"/>
          <w:color w:val="000000"/>
          <w:lang w:eastAsia="zh-CN"/>
        </w:rPr>
        <w:t>、按时向市局党委、乡镇党委政府汇报请示乡镇教育工作，及时将上级指导精神传达落实到教职工。积极协调各部门，为乡镇教育发展营造良好的环境。</w:t>
      </w:r>
    </w:p>
    <w:p w:rsidR="009757DE" w:rsidRDefault="00310627">
      <w:pPr>
        <w:snapToGrid w:val="0"/>
        <w:spacing w:line="520" w:lineRule="exact"/>
        <w:rPr>
          <w:rFonts w:ascii="宋体"/>
          <w:lang w:eastAsia="zh-CN"/>
        </w:rPr>
      </w:pPr>
      <w:r>
        <w:rPr>
          <w:rFonts w:hint="eastAsia"/>
          <w:lang w:eastAsia="zh-CN"/>
        </w:rPr>
        <w:t>二、机构设置及人员情况</w:t>
      </w:r>
      <w:r>
        <w:rPr>
          <w:rFonts w:hint="eastAsia"/>
          <w:lang w:eastAsia="zh-CN"/>
        </w:rPr>
        <w:t xml:space="preserve">:                                                  </w:t>
      </w:r>
      <w:r>
        <w:rPr>
          <w:rFonts w:ascii="宋体" w:hAnsi="宋体" w:cs="宋体"/>
          <w:lang w:eastAsia="zh-CN"/>
        </w:rPr>
        <w:t>20</w:t>
      </w:r>
      <w:r>
        <w:rPr>
          <w:rFonts w:ascii="宋体" w:hAnsi="宋体" w:cs="宋体" w:hint="eastAsia"/>
          <w:lang w:eastAsia="zh-CN"/>
        </w:rPr>
        <w:t>22年末单位机构数</w:t>
      </w:r>
      <w:r>
        <w:rPr>
          <w:rFonts w:ascii="宋体" w:hAnsi="宋体" w:cs="宋体"/>
          <w:lang w:eastAsia="zh-CN"/>
        </w:rPr>
        <w:t>1</w:t>
      </w:r>
      <w:r>
        <w:rPr>
          <w:rFonts w:ascii="宋体" w:hAnsi="宋体" w:cs="宋体" w:hint="eastAsia"/>
          <w:lang w:eastAsia="zh-CN"/>
        </w:rPr>
        <w:t>，预算单位数</w:t>
      </w:r>
      <w:r>
        <w:rPr>
          <w:rFonts w:ascii="宋体" w:hAnsi="宋体" w:cs="宋体"/>
          <w:lang w:eastAsia="zh-CN"/>
        </w:rPr>
        <w:t>1</w:t>
      </w:r>
      <w:r>
        <w:rPr>
          <w:rFonts w:ascii="宋体" w:hAnsi="宋体" w:cs="宋体" w:hint="eastAsia"/>
          <w:lang w:eastAsia="zh-CN"/>
        </w:rPr>
        <w:t>，</w:t>
      </w:r>
      <w:proofErr w:type="gramStart"/>
      <w:r>
        <w:rPr>
          <w:rFonts w:ascii="宋体" w:hAnsi="宋体" w:cs="宋体" w:hint="eastAsia"/>
          <w:lang w:eastAsia="zh-CN"/>
        </w:rPr>
        <w:t>下设</w:t>
      </w:r>
      <w:r>
        <w:rPr>
          <w:rFonts w:ascii="宋体" w:hAnsi="宋体" w:cs="宋体" w:hint="eastAsia"/>
          <w:color w:val="000000"/>
          <w:sz w:val="21"/>
          <w:szCs w:val="21"/>
          <w:lang w:eastAsia="zh-CN"/>
        </w:rPr>
        <w:t>下设</w:t>
      </w:r>
      <w:proofErr w:type="gramEnd"/>
      <w:r>
        <w:rPr>
          <w:rFonts w:ascii="宋体" w:hAnsi="宋体" w:cs="宋体" w:hint="eastAsia"/>
          <w:color w:val="000000"/>
          <w:sz w:val="21"/>
          <w:szCs w:val="21"/>
          <w:lang w:eastAsia="zh-CN"/>
        </w:rPr>
        <w:t>办公室、教导处、教科室、政教处、总务处、安全处等。</w:t>
      </w:r>
    </w:p>
    <w:p w:rsidR="009757DE" w:rsidRDefault="00310627">
      <w:pPr>
        <w:snapToGrid w:val="0"/>
        <w:spacing w:line="520" w:lineRule="exact"/>
        <w:ind w:firstLineChars="100" w:firstLine="220"/>
        <w:rPr>
          <w:lang w:eastAsia="zh-CN"/>
        </w:rPr>
      </w:pPr>
      <w:r>
        <w:rPr>
          <w:rFonts w:cs="宋体" w:hint="eastAsia"/>
          <w:lang w:eastAsia="zh-CN"/>
        </w:rPr>
        <w:t>在职教师</w:t>
      </w:r>
      <w:r>
        <w:rPr>
          <w:rFonts w:hint="eastAsia"/>
          <w:lang w:eastAsia="zh-CN"/>
        </w:rPr>
        <w:t>96</w:t>
      </w:r>
      <w:r>
        <w:rPr>
          <w:rFonts w:cs="宋体" w:hint="eastAsia"/>
          <w:lang w:eastAsia="zh-CN"/>
        </w:rPr>
        <w:t>人，退休教师</w:t>
      </w:r>
      <w:r>
        <w:rPr>
          <w:rFonts w:hint="eastAsia"/>
          <w:lang w:eastAsia="zh-CN"/>
        </w:rPr>
        <w:t>77</w:t>
      </w:r>
      <w:r>
        <w:rPr>
          <w:rFonts w:cs="宋体" w:hint="eastAsia"/>
          <w:lang w:eastAsia="zh-CN"/>
        </w:rPr>
        <w:t>人，在职教师比上年减少</w:t>
      </w:r>
      <w:r>
        <w:rPr>
          <w:rFonts w:hint="eastAsia"/>
          <w:lang w:eastAsia="zh-CN"/>
        </w:rPr>
        <w:t>3</w:t>
      </w:r>
      <w:r>
        <w:rPr>
          <w:rFonts w:cs="宋体" w:hint="eastAsia"/>
          <w:lang w:eastAsia="zh-CN"/>
        </w:rPr>
        <w:t>人，其中退休</w:t>
      </w:r>
      <w:r>
        <w:rPr>
          <w:rFonts w:hint="eastAsia"/>
          <w:lang w:eastAsia="zh-CN"/>
        </w:rPr>
        <w:t>2</w:t>
      </w:r>
      <w:r>
        <w:rPr>
          <w:rFonts w:cs="宋体" w:hint="eastAsia"/>
          <w:lang w:eastAsia="zh-CN"/>
        </w:rPr>
        <w:t>人，调出</w:t>
      </w:r>
      <w:r>
        <w:rPr>
          <w:rFonts w:hint="eastAsia"/>
          <w:lang w:eastAsia="zh-CN"/>
        </w:rPr>
        <w:t>1</w:t>
      </w:r>
      <w:r>
        <w:rPr>
          <w:rFonts w:cs="宋体" w:hint="eastAsia"/>
          <w:lang w:eastAsia="zh-CN"/>
        </w:rPr>
        <w:t>人。退休教师比上年增加</w:t>
      </w:r>
      <w:r>
        <w:rPr>
          <w:rFonts w:hint="eastAsia"/>
          <w:lang w:eastAsia="zh-CN"/>
        </w:rPr>
        <w:t>2</w:t>
      </w:r>
      <w:r>
        <w:rPr>
          <w:rFonts w:cs="宋体" w:hint="eastAsia"/>
          <w:lang w:eastAsia="zh-CN"/>
        </w:rPr>
        <w:t>人。</w:t>
      </w:r>
    </w:p>
    <w:p w:rsidR="009757DE" w:rsidRDefault="009757DE">
      <w:pPr>
        <w:spacing w:after="0" w:line="520" w:lineRule="exact"/>
        <w:ind w:firstLineChars="200" w:firstLine="440"/>
        <w:jc w:val="both"/>
        <w:rPr>
          <w:lang w:eastAsia="zh-CN"/>
        </w:rPr>
      </w:pPr>
    </w:p>
    <w:p w:rsidR="009757DE" w:rsidRDefault="009757DE">
      <w:pPr>
        <w:spacing w:after="0" w:line="520" w:lineRule="exact"/>
        <w:ind w:firstLineChars="200" w:firstLine="440"/>
        <w:jc w:val="both"/>
        <w:rPr>
          <w:lang w:eastAsia="zh-CN"/>
        </w:rPr>
      </w:pPr>
    </w:p>
    <w:p w:rsidR="009757DE" w:rsidRDefault="00310627">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9757DE" w:rsidRDefault="00310627">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9757DE" w:rsidRDefault="00310627">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9757DE" w:rsidRDefault="00310627">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9757DE" w:rsidRDefault="00310627">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9757DE" w:rsidRDefault="00310627">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9757DE" w:rsidRDefault="00310627">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9757DE" w:rsidRDefault="00310627">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9757DE" w:rsidRDefault="00310627">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9757DE" w:rsidRDefault="00310627">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9757DE" w:rsidRDefault="00310627">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9757DE" w:rsidRDefault="00310627">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9757DE" w:rsidRDefault="00310627">
      <w:pPr>
        <w:spacing w:after="0" w:line="520" w:lineRule="exact"/>
        <w:ind w:firstLineChars="200" w:firstLine="440"/>
        <w:jc w:val="both"/>
        <w:rPr>
          <w:lang w:eastAsia="zh-CN"/>
        </w:rPr>
      </w:pPr>
      <w:r>
        <w:rPr>
          <w:rFonts w:hint="eastAsia"/>
          <w:lang w:eastAsia="zh-CN"/>
        </w:rPr>
        <w:t>一、关于收入决算情况说明</w:t>
      </w:r>
    </w:p>
    <w:p w:rsidR="009757DE" w:rsidRDefault="00310627">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12908114.18</w:t>
      </w:r>
      <w:r>
        <w:rPr>
          <w:rFonts w:hint="eastAsia"/>
          <w:lang w:eastAsia="zh-CN"/>
        </w:rPr>
        <w:t>元，较上年决算减少</w:t>
      </w:r>
      <w:r>
        <w:rPr>
          <w:rFonts w:hint="eastAsia"/>
          <w:lang w:eastAsia="zh-CN"/>
        </w:rPr>
        <w:t>17.36%</w:t>
      </w:r>
      <w:r>
        <w:rPr>
          <w:rFonts w:hint="eastAsia"/>
          <w:lang w:eastAsia="zh-CN"/>
        </w:rPr>
        <w:t>，减收</w:t>
      </w:r>
      <w:r>
        <w:rPr>
          <w:rFonts w:hint="eastAsia"/>
          <w:lang w:eastAsia="zh-CN"/>
        </w:rPr>
        <w:t>2712258.48</w:t>
      </w:r>
      <w:r>
        <w:rPr>
          <w:rFonts w:hint="eastAsia"/>
          <w:lang w:eastAsia="zh-CN"/>
        </w:rPr>
        <w:t>元，主要原因为</w:t>
      </w:r>
      <w:r>
        <w:rPr>
          <w:rFonts w:hint="eastAsia"/>
          <w:lang w:eastAsia="zh-CN"/>
        </w:rPr>
        <w:t>2021</w:t>
      </w:r>
      <w:r>
        <w:rPr>
          <w:rFonts w:hint="eastAsia"/>
          <w:lang w:eastAsia="zh-CN"/>
        </w:rPr>
        <w:t>年因项目拨款大幅减少，另外人员调动、退休、以及学生人数减少等原因造成收入减少。财政</w:t>
      </w:r>
      <w:proofErr w:type="gramStart"/>
      <w:r>
        <w:rPr>
          <w:rFonts w:hint="eastAsia"/>
          <w:lang w:eastAsia="zh-CN"/>
        </w:rPr>
        <w:t>拔款</w:t>
      </w:r>
      <w:proofErr w:type="gramEnd"/>
      <w:r>
        <w:rPr>
          <w:rFonts w:hint="eastAsia"/>
          <w:lang w:eastAsia="zh-CN"/>
        </w:rPr>
        <w:t>收入</w:t>
      </w:r>
      <w:r>
        <w:rPr>
          <w:rFonts w:hint="eastAsia"/>
          <w:lang w:eastAsia="zh-CN"/>
        </w:rPr>
        <w:t>10110434.49</w:t>
      </w:r>
      <w:r>
        <w:rPr>
          <w:rFonts w:hint="eastAsia"/>
          <w:lang w:eastAsia="zh-CN"/>
        </w:rPr>
        <w:t>元，占比</w:t>
      </w:r>
      <w:r>
        <w:rPr>
          <w:rFonts w:hint="eastAsia"/>
          <w:lang w:eastAsia="zh-CN"/>
        </w:rPr>
        <w:t>78.33%</w:t>
      </w:r>
      <w:r>
        <w:rPr>
          <w:rFonts w:hint="eastAsia"/>
          <w:lang w:eastAsia="zh-CN"/>
        </w:rPr>
        <w:t>，其他收入</w:t>
      </w:r>
      <w:r>
        <w:rPr>
          <w:rFonts w:hint="eastAsia"/>
          <w:lang w:eastAsia="zh-CN"/>
        </w:rPr>
        <w:t xml:space="preserve"> 2797679.69</w:t>
      </w:r>
      <w:r>
        <w:rPr>
          <w:rFonts w:hint="eastAsia"/>
          <w:lang w:eastAsia="zh-CN"/>
        </w:rPr>
        <w:t>元，占比</w:t>
      </w:r>
      <w:r>
        <w:rPr>
          <w:rFonts w:hint="eastAsia"/>
          <w:lang w:eastAsia="zh-CN"/>
        </w:rPr>
        <w:t>21.67 %</w:t>
      </w:r>
      <w:r>
        <w:rPr>
          <w:rFonts w:hint="eastAsia"/>
          <w:lang w:eastAsia="zh-CN"/>
        </w:rPr>
        <w:t>。</w:t>
      </w:r>
    </w:p>
    <w:p w:rsidR="009757DE" w:rsidRDefault="00310627">
      <w:pPr>
        <w:spacing w:after="0" w:line="520" w:lineRule="exact"/>
        <w:ind w:firstLineChars="200" w:firstLine="440"/>
        <w:jc w:val="both"/>
        <w:rPr>
          <w:lang w:eastAsia="zh-CN"/>
        </w:rPr>
      </w:pPr>
      <w:r>
        <w:rPr>
          <w:rFonts w:hint="eastAsia"/>
          <w:lang w:eastAsia="zh-CN"/>
        </w:rPr>
        <w:t>二、关于支出决算情况说明</w:t>
      </w:r>
    </w:p>
    <w:p w:rsidR="009757DE" w:rsidRDefault="00310627">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12891542.16</w:t>
      </w:r>
      <w:r>
        <w:rPr>
          <w:rFonts w:hint="eastAsia"/>
          <w:lang w:eastAsia="zh-CN"/>
        </w:rPr>
        <w:t>元，较上年决算减少</w:t>
      </w:r>
      <w:r>
        <w:rPr>
          <w:rFonts w:hint="eastAsia"/>
          <w:lang w:eastAsia="zh-CN"/>
        </w:rPr>
        <w:t>16.96 %</w:t>
      </w:r>
      <w:r>
        <w:rPr>
          <w:rFonts w:hint="eastAsia"/>
          <w:lang w:eastAsia="zh-CN"/>
        </w:rPr>
        <w:t>，减支</w:t>
      </w:r>
      <w:r>
        <w:rPr>
          <w:rFonts w:hint="eastAsia"/>
          <w:lang w:eastAsia="zh-CN"/>
        </w:rPr>
        <w:t>2632183.84</w:t>
      </w:r>
      <w:r>
        <w:rPr>
          <w:rFonts w:hint="eastAsia"/>
          <w:lang w:eastAsia="zh-CN"/>
        </w:rPr>
        <w:t>元，主要原因为今年因项目拨款大幅减少，另外人员调动、退休、以及学生人数减少等原因造成支出减少。其中基本支出</w:t>
      </w:r>
      <w:r>
        <w:rPr>
          <w:rFonts w:hint="eastAsia"/>
          <w:lang w:eastAsia="zh-CN"/>
        </w:rPr>
        <w:t>12283146.23</w:t>
      </w:r>
      <w:r>
        <w:rPr>
          <w:rFonts w:hint="eastAsia"/>
          <w:lang w:eastAsia="zh-CN"/>
        </w:rPr>
        <w:t>元：占比</w:t>
      </w:r>
      <w:r>
        <w:rPr>
          <w:rFonts w:hint="eastAsia"/>
          <w:lang w:eastAsia="zh-CN"/>
        </w:rPr>
        <w:t>95.28%</w:t>
      </w:r>
      <w:r>
        <w:rPr>
          <w:rFonts w:hint="eastAsia"/>
          <w:lang w:eastAsia="zh-CN"/>
        </w:rPr>
        <w:t>，项目支出</w:t>
      </w:r>
      <w:r>
        <w:rPr>
          <w:rFonts w:hint="eastAsia"/>
          <w:lang w:eastAsia="zh-CN"/>
        </w:rPr>
        <w:t>608395.93</w:t>
      </w:r>
      <w:r>
        <w:rPr>
          <w:rFonts w:hint="eastAsia"/>
          <w:lang w:eastAsia="zh-CN"/>
        </w:rPr>
        <w:t>元，占比</w:t>
      </w:r>
      <w:r>
        <w:rPr>
          <w:rFonts w:hint="eastAsia"/>
          <w:lang w:eastAsia="zh-CN"/>
        </w:rPr>
        <w:t>4.72%</w:t>
      </w:r>
      <w:r>
        <w:rPr>
          <w:rFonts w:hint="eastAsia"/>
          <w:lang w:eastAsia="zh-CN"/>
        </w:rPr>
        <w:t>。</w:t>
      </w:r>
    </w:p>
    <w:p w:rsidR="009757DE" w:rsidRDefault="00310627">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9757DE" w:rsidRDefault="00310627">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10110434.49</w:t>
      </w:r>
      <w:r>
        <w:rPr>
          <w:rFonts w:hint="eastAsia"/>
          <w:lang w:eastAsia="zh-CN"/>
        </w:rPr>
        <w:t>元。年初结转</w:t>
      </w:r>
      <w:r>
        <w:rPr>
          <w:lang w:eastAsia="zh-CN"/>
        </w:rPr>
        <w:t>264347.97</w:t>
      </w:r>
      <w:r>
        <w:rPr>
          <w:rFonts w:hint="eastAsia"/>
          <w:lang w:eastAsia="zh-CN"/>
        </w:rPr>
        <w:t>元，一般公共预算财政拨款支出</w:t>
      </w:r>
      <w:r w:rsidR="00DC6CB5" w:rsidRPr="00DC6CB5">
        <w:rPr>
          <w:lang w:eastAsia="zh-CN"/>
        </w:rPr>
        <w:t>10,374,782.46</w:t>
      </w:r>
      <w:r>
        <w:rPr>
          <w:rFonts w:hint="eastAsia"/>
          <w:lang w:eastAsia="zh-CN"/>
        </w:rPr>
        <w:t>元，年末结余</w:t>
      </w:r>
      <w:r w:rsidR="00DC6CB5">
        <w:rPr>
          <w:rFonts w:hint="eastAsia"/>
          <w:lang w:eastAsia="zh-CN"/>
        </w:rPr>
        <w:t>0</w:t>
      </w:r>
      <w:r w:rsidR="00DC6CB5">
        <w:rPr>
          <w:rFonts w:hint="eastAsia"/>
          <w:lang w:eastAsia="zh-CN"/>
        </w:rPr>
        <w:t>元</w:t>
      </w:r>
      <w:r>
        <w:rPr>
          <w:rFonts w:hint="eastAsia"/>
          <w:lang w:eastAsia="zh-CN"/>
        </w:rPr>
        <w:t>。主要原因为</w:t>
      </w:r>
      <w:r>
        <w:rPr>
          <w:rFonts w:hint="eastAsia"/>
          <w:lang w:eastAsia="zh-CN"/>
        </w:rPr>
        <w:t xml:space="preserve"> </w:t>
      </w:r>
      <w:r>
        <w:rPr>
          <w:rFonts w:hint="eastAsia"/>
          <w:lang w:eastAsia="zh-CN"/>
        </w:rPr>
        <w:t>一般公共预算财政拨款</w:t>
      </w:r>
      <w:r>
        <w:rPr>
          <w:rFonts w:hint="eastAsia"/>
          <w:lang w:eastAsia="zh-CN"/>
        </w:rPr>
        <w:lastRenderedPageBreak/>
        <w:t>收入主要为人员经费，年底工资、养老保险、医疗保险、住房公积金、职业年金都已缴清，农村转移支付已付清，因此没有结余。</w:t>
      </w:r>
    </w:p>
    <w:p w:rsidR="009757DE" w:rsidRDefault="00310627">
      <w:pPr>
        <w:pStyle w:val="a5"/>
        <w:spacing w:after="0" w:line="520" w:lineRule="exact"/>
        <w:ind w:left="425" w:firstLineChars="0" w:firstLine="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9757DE" w:rsidRDefault="00310627">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sidR="00DC6CB5" w:rsidRPr="00DC6CB5">
        <w:rPr>
          <w:lang w:eastAsia="zh-CN"/>
        </w:rPr>
        <w:t>10,374,782.46</w:t>
      </w:r>
      <w:r>
        <w:rPr>
          <w:rFonts w:hint="eastAsia"/>
          <w:lang w:eastAsia="zh-CN"/>
        </w:rPr>
        <w:t>元。其中，小学教育支出</w:t>
      </w:r>
      <w:r>
        <w:rPr>
          <w:rFonts w:hint="eastAsia"/>
          <w:lang w:eastAsia="zh-CN"/>
        </w:rPr>
        <w:t>8015930.83</w:t>
      </w:r>
      <w:r>
        <w:rPr>
          <w:lang w:eastAsia="zh-CN"/>
        </w:rPr>
        <w:t>元，</w:t>
      </w:r>
      <w:r w:rsidR="006E6286" w:rsidRPr="006E6286">
        <w:rPr>
          <w:rFonts w:hint="eastAsia"/>
          <w:lang w:eastAsia="zh-CN"/>
        </w:rPr>
        <w:t>其他普通教育支出</w:t>
      </w:r>
      <w:r w:rsidR="006E6286" w:rsidRPr="006E6286">
        <w:rPr>
          <w:lang w:eastAsia="zh-CN"/>
        </w:rPr>
        <w:t>264,347.97</w:t>
      </w:r>
      <w:r w:rsidR="006E6286">
        <w:rPr>
          <w:lang w:eastAsia="zh-CN"/>
        </w:rPr>
        <w:t>、</w:t>
      </w:r>
      <w:r>
        <w:rPr>
          <w:rFonts w:hint="eastAsia"/>
          <w:lang w:eastAsia="zh-CN"/>
        </w:rPr>
        <w:t>机关事业单位基本养老保险缴费支出</w:t>
      </w:r>
      <w:r>
        <w:rPr>
          <w:rFonts w:hint="eastAsia"/>
          <w:lang w:eastAsia="zh-CN"/>
        </w:rPr>
        <w:t xml:space="preserve"> 998442.56</w:t>
      </w:r>
      <w:r>
        <w:rPr>
          <w:lang w:eastAsia="zh-CN"/>
        </w:rPr>
        <w:t>元，</w:t>
      </w:r>
      <w:r>
        <w:rPr>
          <w:rFonts w:hint="eastAsia"/>
          <w:lang w:eastAsia="zh-CN"/>
        </w:rPr>
        <w:t>事业单位医疗支出</w:t>
      </w:r>
      <w:r>
        <w:rPr>
          <w:rFonts w:hint="eastAsia"/>
          <w:lang w:eastAsia="zh-CN"/>
        </w:rPr>
        <w:t>385067.1</w:t>
      </w:r>
      <w:r>
        <w:rPr>
          <w:lang w:eastAsia="zh-CN"/>
        </w:rPr>
        <w:t>元，</w:t>
      </w:r>
      <w:r>
        <w:rPr>
          <w:rFonts w:hint="eastAsia"/>
          <w:lang w:eastAsia="zh-CN"/>
        </w:rPr>
        <w:t>住房公积金支出</w:t>
      </w:r>
      <w:r>
        <w:rPr>
          <w:rFonts w:hint="eastAsia"/>
          <w:lang w:eastAsia="zh-CN"/>
        </w:rPr>
        <w:t>710994</w:t>
      </w:r>
      <w:r>
        <w:rPr>
          <w:lang w:eastAsia="zh-CN"/>
        </w:rPr>
        <w:t>元。</w:t>
      </w:r>
    </w:p>
    <w:p w:rsidR="009757DE" w:rsidRDefault="00310627">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0</w:t>
      </w:r>
      <w:r>
        <w:rPr>
          <w:rFonts w:hint="eastAsia"/>
          <w:lang w:eastAsia="zh-CN"/>
        </w:rPr>
        <w:t>元</w:t>
      </w:r>
      <w:r>
        <w:rPr>
          <w:lang w:eastAsia="zh-CN"/>
        </w:rPr>
        <w:t>。</w:t>
      </w:r>
    </w:p>
    <w:p w:rsidR="009757DE" w:rsidRDefault="00310627">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9757DE" w:rsidRDefault="00310627">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9796986.66</w:t>
      </w:r>
      <w:r>
        <w:rPr>
          <w:rFonts w:hint="eastAsia"/>
          <w:lang w:eastAsia="zh-CN"/>
        </w:rPr>
        <w:t>元。其中，基本工资</w:t>
      </w:r>
      <w:r>
        <w:rPr>
          <w:rFonts w:hint="eastAsia"/>
          <w:lang w:eastAsia="zh-CN"/>
        </w:rPr>
        <w:t>3046176</w:t>
      </w:r>
      <w:r>
        <w:rPr>
          <w:rFonts w:hint="eastAsia"/>
          <w:lang w:eastAsia="zh-CN"/>
        </w:rPr>
        <w:t>元、津贴补贴</w:t>
      </w:r>
      <w:r>
        <w:rPr>
          <w:rFonts w:hint="eastAsia"/>
          <w:lang w:eastAsia="zh-CN"/>
        </w:rPr>
        <w:t>2811856.16</w:t>
      </w:r>
      <w:r>
        <w:rPr>
          <w:rFonts w:hint="eastAsia"/>
          <w:lang w:eastAsia="zh-CN"/>
        </w:rPr>
        <w:t>元、绩效工资</w:t>
      </w:r>
      <w:r>
        <w:rPr>
          <w:rFonts w:hint="eastAsia"/>
          <w:lang w:eastAsia="zh-CN"/>
        </w:rPr>
        <w:t>339727</w:t>
      </w:r>
      <w:r>
        <w:rPr>
          <w:rFonts w:hint="eastAsia"/>
          <w:lang w:eastAsia="zh-CN"/>
        </w:rPr>
        <w:t>元，职工基本医疗保险缴费</w:t>
      </w:r>
      <w:r>
        <w:rPr>
          <w:rFonts w:hint="eastAsia"/>
          <w:lang w:eastAsia="zh-CN"/>
        </w:rPr>
        <w:t>503549.02</w:t>
      </w:r>
      <w:r>
        <w:rPr>
          <w:rFonts w:hint="eastAsia"/>
          <w:lang w:eastAsia="zh-CN"/>
        </w:rPr>
        <w:t>元，</w:t>
      </w:r>
      <w:r w:rsidR="006E6286" w:rsidRPr="006E6286">
        <w:rPr>
          <w:rFonts w:hint="eastAsia"/>
          <w:lang w:eastAsia="zh-CN"/>
        </w:rPr>
        <w:t>职业年金缴费</w:t>
      </w:r>
      <w:r w:rsidR="006E6286" w:rsidRPr="006E6286">
        <w:rPr>
          <w:lang w:eastAsia="zh-CN"/>
        </w:rPr>
        <w:t>249,610.64</w:t>
      </w:r>
      <w:r>
        <w:rPr>
          <w:rFonts w:hint="eastAsia"/>
          <w:lang w:eastAsia="zh-CN"/>
        </w:rPr>
        <w:t>其他社会保障缴费</w:t>
      </w:r>
      <w:r w:rsidR="006E6286">
        <w:rPr>
          <w:rFonts w:hint="eastAsia"/>
          <w:lang w:eastAsia="zh-CN"/>
        </w:rPr>
        <w:t>0</w:t>
      </w:r>
      <w:r>
        <w:rPr>
          <w:rFonts w:hint="eastAsia"/>
          <w:lang w:eastAsia="zh-CN"/>
        </w:rPr>
        <w:t>元、机关事业单位基本养老保险缴费</w:t>
      </w:r>
      <w:r>
        <w:rPr>
          <w:rFonts w:hint="eastAsia"/>
          <w:lang w:eastAsia="zh-CN"/>
        </w:rPr>
        <w:t>1497663.84</w:t>
      </w:r>
      <w:r>
        <w:rPr>
          <w:rFonts w:hint="eastAsia"/>
          <w:lang w:eastAsia="zh-CN"/>
        </w:rPr>
        <w:t>元、住房公积金</w:t>
      </w:r>
      <w:r>
        <w:rPr>
          <w:rFonts w:hint="eastAsia"/>
          <w:lang w:eastAsia="zh-CN"/>
        </w:rPr>
        <w:t>1303604</w:t>
      </w:r>
      <w:r>
        <w:rPr>
          <w:rFonts w:hint="eastAsia"/>
          <w:lang w:eastAsia="zh-CN"/>
        </w:rPr>
        <w:t>元，其他工资福利支出</w:t>
      </w:r>
      <w:r>
        <w:rPr>
          <w:rFonts w:hint="eastAsia"/>
          <w:lang w:eastAsia="zh-CN"/>
        </w:rPr>
        <w:t>44800</w:t>
      </w:r>
      <w:r>
        <w:rPr>
          <w:rFonts w:hint="eastAsia"/>
          <w:lang w:eastAsia="zh-CN"/>
        </w:rPr>
        <w:t>元。</w:t>
      </w:r>
      <w:r>
        <w:rPr>
          <w:rFonts w:hint="eastAsia"/>
          <w:lang w:eastAsia="zh-CN"/>
        </w:rPr>
        <w:t xml:space="preserve">   </w:t>
      </w:r>
    </w:p>
    <w:p w:rsidR="009757DE" w:rsidRDefault="00310627">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sidR="006E6286" w:rsidRPr="006E6286">
        <w:rPr>
          <w:lang w:eastAsia="zh-CN"/>
        </w:rPr>
        <w:t>508,695.80</w:t>
      </w:r>
      <w:r>
        <w:rPr>
          <w:rFonts w:hint="eastAsia"/>
          <w:lang w:eastAsia="zh-CN"/>
        </w:rPr>
        <w:t>元。其中，办公费</w:t>
      </w:r>
      <w:r>
        <w:rPr>
          <w:rFonts w:hint="eastAsia"/>
          <w:lang w:eastAsia="zh-CN"/>
        </w:rPr>
        <w:t>129568.49</w:t>
      </w:r>
      <w:r>
        <w:rPr>
          <w:rFonts w:hint="eastAsia"/>
          <w:lang w:eastAsia="zh-CN"/>
        </w:rPr>
        <w:t>元、电费</w:t>
      </w:r>
      <w:r>
        <w:rPr>
          <w:rFonts w:hint="eastAsia"/>
          <w:lang w:eastAsia="zh-CN"/>
        </w:rPr>
        <w:t>38929.45</w:t>
      </w:r>
      <w:r>
        <w:rPr>
          <w:rFonts w:hint="eastAsia"/>
          <w:lang w:eastAsia="zh-CN"/>
        </w:rPr>
        <w:t>元、劳务费</w:t>
      </w:r>
      <w:r>
        <w:rPr>
          <w:rFonts w:hint="eastAsia"/>
          <w:lang w:eastAsia="zh-CN"/>
        </w:rPr>
        <w:t>46770</w:t>
      </w:r>
      <w:r>
        <w:rPr>
          <w:rFonts w:hint="eastAsia"/>
          <w:lang w:eastAsia="zh-CN"/>
        </w:rPr>
        <w:t>元、维修（护）费</w:t>
      </w:r>
      <w:r w:rsidR="006E6286" w:rsidRPr="006E6286">
        <w:rPr>
          <w:lang w:eastAsia="zh-CN"/>
        </w:rPr>
        <w:t>290,677.86</w:t>
      </w:r>
      <w:r>
        <w:rPr>
          <w:rFonts w:hint="eastAsia"/>
          <w:lang w:eastAsia="zh-CN"/>
        </w:rPr>
        <w:t>元、</w:t>
      </w:r>
      <w:r w:rsidR="006E6286" w:rsidRPr="006E6286">
        <w:rPr>
          <w:rFonts w:hint="eastAsia"/>
          <w:lang w:eastAsia="zh-CN"/>
        </w:rPr>
        <w:t>其他交通费用</w:t>
      </w:r>
      <w:r>
        <w:rPr>
          <w:rFonts w:hint="eastAsia"/>
          <w:lang w:eastAsia="zh-CN"/>
        </w:rPr>
        <w:t>支出</w:t>
      </w:r>
      <w:r>
        <w:rPr>
          <w:rFonts w:hint="eastAsia"/>
          <w:lang w:eastAsia="zh-CN"/>
        </w:rPr>
        <w:t>2750</w:t>
      </w:r>
      <w:r>
        <w:rPr>
          <w:rFonts w:hint="eastAsia"/>
          <w:lang w:eastAsia="zh-CN"/>
        </w:rPr>
        <w:t>元。</w:t>
      </w:r>
      <w:r>
        <w:rPr>
          <w:rFonts w:hint="eastAsia"/>
          <w:lang w:eastAsia="zh-CN"/>
        </w:rPr>
        <w:t xml:space="preserve">  </w:t>
      </w:r>
    </w:p>
    <w:p w:rsidR="009757DE" w:rsidRDefault="00310627">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42560</w:t>
      </w:r>
      <w:r>
        <w:rPr>
          <w:rFonts w:hint="eastAsia"/>
          <w:lang w:eastAsia="zh-CN"/>
        </w:rPr>
        <w:t>元。其中，生活补助</w:t>
      </w:r>
      <w:r>
        <w:rPr>
          <w:rFonts w:hint="eastAsia"/>
          <w:lang w:eastAsia="zh-CN"/>
        </w:rPr>
        <w:t>42560</w:t>
      </w:r>
      <w:r>
        <w:rPr>
          <w:rFonts w:hint="eastAsia"/>
          <w:lang w:eastAsia="zh-CN"/>
        </w:rPr>
        <w:t>元。</w:t>
      </w:r>
    </w:p>
    <w:p w:rsidR="009757DE" w:rsidRDefault="00310627">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26540</w:t>
      </w:r>
      <w:r>
        <w:rPr>
          <w:rFonts w:hint="eastAsia"/>
          <w:lang w:eastAsia="zh-CN"/>
        </w:rPr>
        <w:t>元。其中，</w:t>
      </w:r>
      <w:r w:rsidR="00075AE2" w:rsidRPr="00075AE2">
        <w:rPr>
          <w:rFonts w:hint="eastAsia"/>
          <w:lang w:eastAsia="zh-CN"/>
        </w:rPr>
        <w:t>专用设备购置</w:t>
      </w:r>
      <w:r>
        <w:rPr>
          <w:rFonts w:hint="eastAsia"/>
          <w:lang w:eastAsia="zh-CN"/>
        </w:rPr>
        <w:t>26540</w:t>
      </w:r>
      <w:r>
        <w:rPr>
          <w:rFonts w:hint="eastAsia"/>
          <w:lang w:eastAsia="zh-CN"/>
        </w:rPr>
        <w:t>元。</w:t>
      </w:r>
      <w:r>
        <w:rPr>
          <w:rFonts w:hint="eastAsia"/>
          <w:lang w:eastAsia="zh-CN"/>
        </w:rPr>
        <w:t xml:space="preserve">  </w:t>
      </w:r>
    </w:p>
    <w:p w:rsidR="009757DE" w:rsidRDefault="00310627">
      <w:pPr>
        <w:spacing w:after="0" w:line="520" w:lineRule="exact"/>
        <w:ind w:firstLineChars="200" w:firstLine="440"/>
        <w:jc w:val="both"/>
        <w:rPr>
          <w:lang w:eastAsia="zh-CN"/>
        </w:rPr>
      </w:pPr>
      <w:r>
        <w:rPr>
          <w:rFonts w:hint="eastAsia"/>
          <w:lang w:eastAsia="zh-CN"/>
        </w:rPr>
        <w:t>六、关于“三公”经费支出决算情况说明</w:t>
      </w:r>
    </w:p>
    <w:p w:rsidR="009757DE" w:rsidRDefault="00310627">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0</w:t>
      </w:r>
      <w:r>
        <w:rPr>
          <w:rFonts w:hint="eastAsia"/>
          <w:lang w:eastAsia="zh-CN"/>
        </w:rPr>
        <w:t>元，比去年增（减）少</w:t>
      </w:r>
      <w:r>
        <w:rPr>
          <w:rFonts w:hint="eastAsia"/>
          <w:lang w:eastAsia="zh-CN"/>
        </w:rPr>
        <w:t xml:space="preserve"> 0</w:t>
      </w:r>
      <w:r>
        <w:rPr>
          <w:rFonts w:hint="eastAsia"/>
          <w:lang w:eastAsia="zh-CN"/>
        </w:rPr>
        <w:t>元，增（减）长</w:t>
      </w:r>
      <w:r>
        <w:rPr>
          <w:rFonts w:hint="eastAsia"/>
          <w:lang w:eastAsia="zh-CN"/>
        </w:rPr>
        <w:t>0%</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0</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0</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0</w:t>
      </w:r>
      <w:r>
        <w:rPr>
          <w:rFonts w:hint="eastAsia"/>
          <w:lang w:eastAsia="zh-CN"/>
        </w:rPr>
        <w:t>元。</w:t>
      </w:r>
    </w:p>
    <w:p w:rsidR="009757DE" w:rsidRDefault="00310627">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9757DE" w:rsidRDefault="00310627">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0</w:t>
      </w:r>
      <w:r>
        <w:rPr>
          <w:rFonts w:hint="eastAsia"/>
          <w:lang w:eastAsia="zh-CN"/>
        </w:rPr>
        <w:t>辆。</w:t>
      </w:r>
    </w:p>
    <w:p w:rsidR="009757DE" w:rsidRDefault="00310627">
      <w:pPr>
        <w:spacing w:after="0" w:line="520" w:lineRule="exact"/>
        <w:ind w:leftChars="100" w:left="220" w:firstLineChars="100" w:firstLine="220"/>
        <w:jc w:val="both"/>
        <w:rPr>
          <w:lang w:eastAsia="zh-CN"/>
        </w:rPr>
      </w:pPr>
      <w:r>
        <w:rPr>
          <w:rFonts w:hint="eastAsia"/>
          <w:lang w:eastAsia="zh-CN"/>
        </w:rPr>
        <w:lastRenderedPageBreak/>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0</w:t>
      </w:r>
      <w:r>
        <w:rPr>
          <w:rFonts w:hint="eastAsia"/>
          <w:lang w:eastAsia="zh-CN"/>
        </w:rPr>
        <w:t>人次，共</w:t>
      </w:r>
      <w:r>
        <w:rPr>
          <w:rFonts w:hint="eastAsia"/>
          <w:u w:val="single"/>
          <w:lang w:eastAsia="zh-CN"/>
        </w:rPr>
        <w:t xml:space="preserve"> 0</w:t>
      </w:r>
      <w:r>
        <w:rPr>
          <w:rFonts w:hint="eastAsia"/>
          <w:lang w:eastAsia="zh-CN"/>
        </w:rPr>
        <w:t>元；外事接待</w:t>
      </w:r>
      <w:r>
        <w:rPr>
          <w:rFonts w:hint="eastAsia"/>
          <w:u w:val="single"/>
          <w:lang w:eastAsia="zh-CN"/>
        </w:rPr>
        <w:t xml:space="preserve"> 0</w:t>
      </w:r>
      <w:r>
        <w:rPr>
          <w:rFonts w:hint="eastAsia"/>
          <w:lang w:eastAsia="zh-CN"/>
        </w:rPr>
        <w:t>批次，</w:t>
      </w:r>
      <w:r>
        <w:rPr>
          <w:rFonts w:hint="eastAsia"/>
          <w:u w:val="single"/>
          <w:lang w:eastAsia="zh-CN"/>
        </w:rPr>
        <w:t>0</w:t>
      </w:r>
      <w:r>
        <w:rPr>
          <w:rFonts w:hint="eastAsia"/>
          <w:lang w:eastAsia="zh-CN"/>
        </w:rPr>
        <w:t>人次，</w:t>
      </w:r>
      <w:r>
        <w:rPr>
          <w:rFonts w:hint="eastAsia"/>
          <w:u w:val="single"/>
          <w:lang w:eastAsia="zh-CN"/>
        </w:rPr>
        <w:t>0</w:t>
      </w:r>
      <w:r>
        <w:rPr>
          <w:rFonts w:hint="eastAsia"/>
          <w:lang w:eastAsia="zh-CN"/>
        </w:rPr>
        <w:t>元。</w:t>
      </w:r>
    </w:p>
    <w:p w:rsidR="009757DE" w:rsidRDefault="00310627">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9757DE" w:rsidRDefault="00310627">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0</w:t>
      </w:r>
      <w:r>
        <w:rPr>
          <w:rFonts w:hint="eastAsia"/>
          <w:lang w:eastAsia="zh-CN"/>
        </w:rPr>
        <w:t>元，较上年决算增（减）长</w:t>
      </w:r>
      <w:r>
        <w:rPr>
          <w:rFonts w:hint="eastAsia"/>
          <w:lang w:eastAsia="zh-CN"/>
        </w:rPr>
        <w:t>0 %</w:t>
      </w:r>
      <w:r>
        <w:rPr>
          <w:rFonts w:hint="eastAsia"/>
          <w:lang w:eastAsia="zh-CN"/>
        </w:rPr>
        <w:t>，增（减）支</w:t>
      </w:r>
      <w:r>
        <w:rPr>
          <w:rFonts w:hint="eastAsia"/>
          <w:lang w:eastAsia="zh-CN"/>
        </w:rPr>
        <w:t xml:space="preserve">  </w:t>
      </w:r>
      <w:r>
        <w:rPr>
          <w:rFonts w:hint="eastAsia"/>
          <w:lang w:eastAsia="zh-CN"/>
        </w:rPr>
        <w:t>元。</w:t>
      </w:r>
      <w:r>
        <w:rPr>
          <w:rFonts w:hint="eastAsia"/>
          <w:lang w:eastAsia="zh-CN"/>
        </w:rPr>
        <w:t xml:space="preserve">    </w:t>
      </w:r>
    </w:p>
    <w:p w:rsidR="009757DE" w:rsidRDefault="00310627">
      <w:pPr>
        <w:spacing w:after="0" w:line="520" w:lineRule="exact"/>
        <w:ind w:firstLineChars="300" w:firstLine="660"/>
        <w:jc w:val="both"/>
        <w:rPr>
          <w:lang w:eastAsia="zh-CN"/>
        </w:rPr>
      </w:pPr>
      <w:r>
        <w:rPr>
          <w:rFonts w:hint="eastAsia"/>
          <w:lang w:eastAsia="zh-CN"/>
        </w:rPr>
        <w:t>八、政府采购情况说明</w:t>
      </w:r>
    </w:p>
    <w:p w:rsidR="009757DE" w:rsidRDefault="00310627">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0</w:t>
      </w:r>
      <w:r>
        <w:rPr>
          <w:rFonts w:hint="eastAsia"/>
          <w:lang w:eastAsia="zh-CN"/>
        </w:rPr>
        <w:t>元。</w:t>
      </w:r>
    </w:p>
    <w:p w:rsidR="009757DE" w:rsidRDefault="00310627">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9757DE" w:rsidRDefault="00310627">
      <w:pPr>
        <w:spacing w:after="0" w:line="520" w:lineRule="exact"/>
        <w:ind w:firstLineChars="200" w:firstLine="440"/>
        <w:jc w:val="both"/>
        <w:rPr>
          <w:lang w:eastAsia="zh-CN"/>
        </w:rPr>
      </w:pPr>
      <w:r>
        <w:rPr>
          <w:rFonts w:hint="eastAsia"/>
          <w:lang w:eastAsia="zh-CN"/>
        </w:rPr>
        <w:t>2021</w:t>
      </w:r>
      <w:r>
        <w:rPr>
          <w:rFonts w:hint="eastAsia"/>
          <w:lang w:eastAsia="zh-CN"/>
        </w:rPr>
        <w:t>年</w:t>
      </w:r>
      <w:r w:rsidR="00075AE2">
        <w:rPr>
          <w:rFonts w:hint="eastAsia"/>
          <w:lang w:eastAsia="zh-CN"/>
        </w:rPr>
        <w:t>无</w:t>
      </w:r>
      <w:r>
        <w:rPr>
          <w:rFonts w:hint="eastAsia"/>
          <w:lang w:eastAsia="zh-CN"/>
        </w:rPr>
        <w:t>实行绩效目标管理的项目。</w:t>
      </w:r>
    </w:p>
    <w:p w:rsidR="009757DE" w:rsidRDefault="00310627">
      <w:pPr>
        <w:spacing w:after="0" w:line="520" w:lineRule="exact"/>
        <w:ind w:firstLineChars="300" w:firstLine="660"/>
        <w:jc w:val="both"/>
        <w:rPr>
          <w:lang w:eastAsia="zh-CN"/>
        </w:rPr>
      </w:pPr>
      <w:r>
        <w:rPr>
          <w:rFonts w:hint="eastAsia"/>
          <w:lang w:eastAsia="zh-CN"/>
        </w:rPr>
        <w:t>十、国有资产占有使用情况</w:t>
      </w:r>
    </w:p>
    <w:p w:rsidR="009757DE" w:rsidRDefault="00310627">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日，怀仁市何家堡乡中心校，应急保障公务工作用车</w:t>
      </w:r>
      <w:r>
        <w:rPr>
          <w:rFonts w:hint="eastAsia"/>
          <w:lang w:eastAsia="zh-CN"/>
        </w:rPr>
        <w:t>0</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0</w:t>
      </w:r>
      <w:r>
        <w:rPr>
          <w:rFonts w:hint="eastAsia"/>
          <w:lang w:eastAsia="zh-CN"/>
        </w:rPr>
        <w:t>台。</w:t>
      </w:r>
    </w:p>
    <w:p w:rsidR="009757DE" w:rsidRDefault="00310627">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9757DE" w:rsidRDefault="00310627">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 xml:space="preserve"> 0</w:t>
      </w:r>
      <w:r>
        <w:rPr>
          <w:rFonts w:hint="eastAsia"/>
          <w:lang w:eastAsia="zh-CN"/>
        </w:rPr>
        <w:t>元，支出为</w:t>
      </w:r>
      <w:r>
        <w:rPr>
          <w:rFonts w:hint="eastAsia"/>
          <w:lang w:eastAsia="zh-CN"/>
        </w:rPr>
        <w:t xml:space="preserve">0 </w:t>
      </w:r>
      <w:r>
        <w:rPr>
          <w:rFonts w:hint="eastAsia"/>
          <w:lang w:eastAsia="zh-CN"/>
        </w:rPr>
        <w:t>元。较上年决算增（减）长</w:t>
      </w:r>
      <w:r>
        <w:rPr>
          <w:rFonts w:hint="eastAsia"/>
          <w:lang w:eastAsia="zh-CN"/>
        </w:rPr>
        <w:t>0%</w:t>
      </w:r>
      <w:r>
        <w:rPr>
          <w:rFonts w:hint="eastAsia"/>
          <w:lang w:eastAsia="zh-CN"/>
        </w:rPr>
        <w:t>，增（减）支</w:t>
      </w:r>
      <w:r>
        <w:rPr>
          <w:rFonts w:hint="eastAsia"/>
          <w:lang w:eastAsia="zh-CN"/>
        </w:rPr>
        <w:t xml:space="preserve"> 0</w:t>
      </w:r>
      <w:r>
        <w:rPr>
          <w:rFonts w:hint="eastAsia"/>
          <w:lang w:eastAsia="zh-CN"/>
        </w:rPr>
        <w:t>元。</w:t>
      </w:r>
      <w:r>
        <w:rPr>
          <w:rFonts w:hint="eastAsia"/>
          <w:lang w:eastAsia="zh-CN"/>
        </w:rPr>
        <w:t xml:space="preserve">       </w:t>
      </w:r>
    </w:p>
    <w:p w:rsidR="009757DE" w:rsidRDefault="00310627">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9757DE" w:rsidRDefault="00310627">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9757DE" w:rsidRDefault="00310627">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9757DE" w:rsidRDefault="00310627">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w:t>
      </w:r>
      <w:r>
        <w:rPr>
          <w:rFonts w:hint="eastAsia"/>
          <w:lang w:eastAsia="zh-CN"/>
        </w:rPr>
        <w:lastRenderedPageBreak/>
        <w:t>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9757DE" w:rsidRDefault="00310627">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9757DE" w:rsidRDefault="00310627">
      <w:pPr>
        <w:spacing w:after="0" w:line="520" w:lineRule="exact"/>
        <w:ind w:firstLineChars="200" w:firstLine="440"/>
        <w:jc w:val="both"/>
        <w:rPr>
          <w:lang w:eastAsia="zh-CN"/>
        </w:rPr>
      </w:pPr>
      <w:r>
        <w:rPr>
          <w:rFonts w:hint="eastAsia"/>
          <w:lang w:eastAsia="zh-CN"/>
        </w:rPr>
        <w:t>附件：怀仁市何家堡乡中心校</w:t>
      </w:r>
      <w:r>
        <w:rPr>
          <w:rFonts w:hint="eastAsia"/>
          <w:lang w:eastAsia="zh-CN"/>
        </w:rPr>
        <w:t>2021</w:t>
      </w:r>
      <w:r>
        <w:rPr>
          <w:rFonts w:hint="eastAsia"/>
          <w:lang w:eastAsia="zh-CN"/>
        </w:rPr>
        <w:t>年部门决算公开表</w:t>
      </w:r>
    </w:p>
    <w:p w:rsidR="009757DE" w:rsidRDefault="009757DE">
      <w:pPr>
        <w:rPr>
          <w:lang w:eastAsia="zh-CN"/>
        </w:rPr>
      </w:pPr>
    </w:p>
    <w:sectPr w:rsidR="009757DE" w:rsidSect="00984D4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2A7" w:rsidRDefault="008772A7">
      <w:pPr>
        <w:spacing w:line="240" w:lineRule="auto"/>
      </w:pPr>
      <w:r>
        <w:separator/>
      </w:r>
    </w:p>
  </w:endnote>
  <w:endnote w:type="continuationSeparator" w:id="0">
    <w:p w:rsidR="008772A7" w:rsidRDefault="008772A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2A7" w:rsidRDefault="008772A7">
      <w:pPr>
        <w:spacing w:after="0"/>
      </w:pPr>
      <w:r>
        <w:separator/>
      </w:r>
    </w:p>
  </w:footnote>
  <w:footnote w:type="continuationSeparator" w:id="0">
    <w:p w:rsidR="008772A7" w:rsidRDefault="008772A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WQ1NmEwNzAwM2VmOWI5NWEzYjBiZTcyNWYyNzQ3YWUifQ=="/>
  </w:docVars>
  <w:rsids>
    <w:rsidRoot w:val="00493BA0"/>
    <w:rsid w:val="00075AE2"/>
    <w:rsid w:val="000E6569"/>
    <w:rsid w:val="000F632B"/>
    <w:rsid w:val="000F76C2"/>
    <w:rsid w:val="00116035"/>
    <w:rsid w:val="001B0E4F"/>
    <w:rsid w:val="002572AF"/>
    <w:rsid w:val="002E09A3"/>
    <w:rsid w:val="002E7544"/>
    <w:rsid w:val="002F1F67"/>
    <w:rsid w:val="00310627"/>
    <w:rsid w:val="003305C7"/>
    <w:rsid w:val="00355C25"/>
    <w:rsid w:val="003833A1"/>
    <w:rsid w:val="003B023A"/>
    <w:rsid w:val="00436419"/>
    <w:rsid w:val="00486660"/>
    <w:rsid w:val="00493BA0"/>
    <w:rsid w:val="004957DF"/>
    <w:rsid w:val="004F1E2A"/>
    <w:rsid w:val="005617FD"/>
    <w:rsid w:val="00622022"/>
    <w:rsid w:val="00641CC0"/>
    <w:rsid w:val="00645C1C"/>
    <w:rsid w:val="00685585"/>
    <w:rsid w:val="006B4628"/>
    <w:rsid w:val="006E020D"/>
    <w:rsid w:val="006E6286"/>
    <w:rsid w:val="00715B2A"/>
    <w:rsid w:val="007331C7"/>
    <w:rsid w:val="00765466"/>
    <w:rsid w:val="007700D1"/>
    <w:rsid w:val="008059B1"/>
    <w:rsid w:val="00810B35"/>
    <w:rsid w:val="00830919"/>
    <w:rsid w:val="008544CB"/>
    <w:rsid w:val="00870D8F"/>
    <w:rsid w:val="008772A7"/>
    <w:rsid w:val="008B2A2A"/>
    <w:rsid w:val="00974EA3"/>
    <w:rsid w:val="009757DE"/>
    <w:rsid w:val="00984D43"/>
    <w:rsid w:val="009F60EA"/>
    <w:rsid w:val="00A14803"/>
    <w:rsid w:val="00AA7E9D"/>
    <w:rsid w:val="00AB076E"/>
    <w:rsid w:val="00B45A54"/>
    <w:rsid w:val="00B8375D"/>
    <w:rsid w:val="00C650C6"/>
    <w:rsid w:val="00C72F44"/>
    <w:rsid w:val="00CA3DC8"/>
    <w:rsid w:val="00CA5311"/>
    <w:rsid w:val="00CD4F5A"/>
    <w:rsid w:val="00CF05E7"/>
    <w:rsid w:val="00D40409"/>
    <w:rsid w:val="00DA68BB"/>
    <w:rsid w:val="00DC6CB5"/>
    <w:rsid w:val="00E131F6"/>
    <w:rsid w:val="00E264E9"/>
    <w:rsid w:val="00E27952"/>
    <w:rsid w:val="00E408E0"/>
    <w:rsid w:val="00E429EC"/>
    <w:rsid w:val="00E7291E"/>
    <w:rsid w:val="00E86DEB"/>
    <w:rsid w:val="00E962FB"/>
    <w:rsid w:val="00EA7340"/>
    <w:rsid w:val="00F159D9"/>
    <w:rsid w:val="00F352C6"/>
    <w:rsid w:val="00F60B6E"/>
    <w:rsid w:val="00F61EFD"/>
    <w:rsid w:val="00F87550"/>
    <w:rsid w:val="00FA4499"/>
    <w:rsid w:val="3C7353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D43"/>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984D43"/>
    <w:pPr>
      <w:tabs>
        <w:tab w:val="center" w:pos="4153"/>
        <w:tab w:val="right" w:pos="8306"/>
      </w:tabs>
      <w:snapToGrid w:val="0"/>
    </w:pPr>
    <w:rPr>
      <w:sz w:val="18"/>
      <w:szCs w:val="18"/>
    </w:rPr>
  </w:style>
  <w:style w:type="paragraph" w:styleId="a4">
    <w:name w:val="header"/>
    <w:basedOn w:val="a"/>
    <w:link w:val="Char0"/>
    <w:uiPriority w:val="99"/>
    <w:semiHidden/>
    <w:unhideWhenUsed/>
    <w:rsid w:val="00984D4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84D43"/>
    <w:rPr>
      <w:sz w:val="18"/>
      <w:szCs w:val="18"/>
    </w:rPr>
  </w:style>
  <w:style w:type="character" w:customStyle="1" w:styleId="Char">
    <w:name w:val="页脚 Char"/>
    <w:basedOn w:val="a0"/>
    <w:link w:val="a3"/>
    <w:uiPriority w:val="99"/>
    <w:semiHidden/>
    <w:rsid w:val="00984D43"/>
    <w:rPr>
      <w:sz w:val="18"/>
      <w:szCs w:val="18"/>
    </w:rPr>
  </w:style>
  <w:style w:type="paragraph" w:styleId="a5">
    <w:name w:val="List Paragraph"/>
    <w:basedOn w:val="a"/>
    <w:uiPriority w:val="34"/>
    <w:qFormat/>
    <w:rsid w:val="00984D43"/>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1</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45</cp:revision>
  <dcterms:created xsi:type="dcterms:W3CDTF">2022-02-17T07:26:00Z</dcterms:created>
  <dcterms:modified xsi:type="dcterms:W3CDTF">2022-07-29T02:50:00Z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B30F499C42F140E7A9EA6144837D52C1</vt:lpwstr>
  </property>
</Properties>
</file>