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B9" w:rsidRDefault="00730750" w:rsidP="00730750">
      <w:pPr>
        <w:spacing w:after="0" w:line="520" w:lineRule="exact"/>
        <w:ind w:firstLineChars="200" w:firstLine="562"/>
        <w:jc w:val="center"/>
        <w:rPr>
          <w:b/>
          <w:kern w:val="36"/>
          <w:sz w:val="28"/>
          <w:szCs w:val="28"/>
          <w:lang w:eastAsia="zh-CN"/>
        </w:rPr>
      </w:pPr>
      <w:r w:rsidRPr="00730750">
        <w:rPr>
          <w:rFonts w:hint="eastAsia"/>
          <w:b/>
          <w:kern w:val="36"/>
          <w:sz w:val="28"/>
          <w:szCs w:val="28"/>
          <w:lang w:eastAsia="zh-CN"/>
        </w:rPr>
        <w:t>中国人民政治协商会议山西省怀仁市委员会</w:t>
      </w:r>
      <w:r w:rsidR="00086E22">
        <w:rPr>
          <w:b/>
          <w:kern w:val="36"/>
          <w:sz w:val="28"/>
          <w:szCs w:val="28"/>
          <w:lang w:eastAsia="zh-CN"/>
        </w:rPr>
        <w:t>2021</w:t>
      </w:r>
      <w:r w:rsidR="00086E22">
        <w:rPr>
          <w:b/>
          <w:kern w:val="36"/>
          <w:sz w:val="28"/>
          <w:szCs w:val="28"/>
          <w:lang w:eastAsia="zh-CN"/>
        </w:rPr>
        <w:t>年部门决算说明</w:t>
      </w:r>
    </w:p>
    <w:p w:rsidR="00142CB9" w:rsidRDefault="00086E22">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142CB9" w:rsidRDefault="00086E22">
      <w:pPr>
        <w:spacing w:after="0" w:line="520" w:lineRule="exact"/>
        <w:ind w:firstLineChars="200" w:firstLine="440"/>
        <w:jc w:val="both"/>
        <w:rPr>
          <w:lang w:eastAsia="zh-CN"/>
        </w:rPr>
      </w:pPr>
      <w:r>
        <w:rPr>
          <w:rFonts w:hint="eastAsia"/>
          <w:lang w:eastAsia="zh-CN"/>
        </w:rPr>
        <w:t>第一部分主要职责及机构设置</w:t>
      </w:r>
    </w:p>
    <w:p w:rsidR="00142CB9" w:rsidRDefault="00086E22">
      <w:pPr>
        <w:spacing w:after="0" w:line="520" w:lineRule="exact"/>
        <w:ind w:firstLineChars="200" w:firstLine="440"/>
        <w:jc w:val="both"/>
        <w:rPr>
          <w:lang w:eastAsia="zh-CN"/>
        </w:rPr>
      </w:pPr>
      <w:r>
        <w:rPr>
          <w:rFonts w:hint="eastAsia"/>
          <w:lang w:eastAsia="zh-CN"/>
        </w:rPr>
        <w:t>一、主要职责</w:t>
      </w:r>
    </w:p>
    <w:p w:rsidR="00142CB9" w:rsidRDefault="00086E22">
      <w:pPr>
        <w:spacing w:after="0" w:line="520" w:lineRule="exact"/>
        <w:ind w:firstLineChars="200" w:firstLine="440"/>
        <w:jc w:val="both"/>
        <w:rPr>
          <w:lang w:eastAsia="zh-CN"/>
        </w:rPr>
      </w:pPr>
      <w:r>
        <w:rPr>
          <w:rFonts w:hint="eastAsia"/>
          <w:lang w:eastAsia="zh-CN"/>
        </w:rPr>
        <w:t>二、机构设置及人员情况</w:t>
      </w:r>
    </w:p>
    <w:p w:rsidR="00142CB9" w:rsidRDefault="00086E22">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142CB9" w:rsidRDefault="00086E22">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142CB9" w:rsidRDefault="00086E22">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142CB9" w:rsidRDefault="00086E22">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142CB9" w:rsidRDefault="00086E22">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142CB9" w:rsidRDefault="00086E22">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142CB9" w:rsidRDefault="00086E22">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142CB9" w:rsidRDefault="00086E22">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142CB9" w:rsidRDefault="00086E22">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142CB9" w:rsidRDefault="00086E22">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142CB9" w:rsidRDefault="00086E22">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142CB9" w:rsidRDefault="00086E22">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142CB9" w:rsidRDefault="00086E22">
      <w:pPr>
        <w:spacing w:after="0" w:line="520" w:lineRule="exact"/>
        <w:ind w:firstLineChars="200" w:firstLine="440"/>
        <w:jc w:val="both"/>
        <w:rPr>
          <w:lang w:eastAsia="zh-CN"/>
        </w:rPr>
      </w:pPr>
      <w:r>
        <w:rPr>
          <w:rFonts w:hint="eastAsia"/>
          <w:lang w:eastAsia="zh-CN"/>
        </w:rPr>
        <w:t>一、关于收入决算情况说明</w:t>
      </w:r>
    </w:p>
    <w:p w:rsidR="00142CB9" w:rsidRDefault="00086E22">
      <w:pPr>
        <w:spacing w:after="0" w:line="520" w:lineRule="exact"/>
        <w:ind w:firstLineChars="200" w:firstLine="440"/>
        <w:jc w:val="both"/>
        <w:rPr>
          <w:lang w:eastAsia="zh-CN"/>
        </w:rPr>
      </w:pPr>
      <w:r>
        <w:rPr>
          <w:rFonts w:hint="eastAsia"/>
          <w:lang w:eastAsia="zh-CN"/>
        </w:rPr>
        <w:t>二、关于支出决算情况说明</w:t>
      </w:r>
    </w:p>
    <w:p w:rsidR="00142CB9" w:rsidRDefault="00086E22">
      <w:pPr>
        <w:spacing w:after="0" w:line="520" w:lineRule="exact"/>
        <w:ind w:firstLineChars="200" w:firstLine="440"/>
        <w:jc w:val="both"/>
        <w:rPr>
          <w:lang w:eastAsia="zh-CN"/>
        </w:rPr>
      </w:pPr>
      <w:r>
        <w:rPr>
          <w:rFonts w:hint="eastAsia"/>
          <w:lang w:eastAsia="zh-CN"/>
        </w:rPr>
        <w:t>三、关于财政拨款收入支出决算总表</w:t>
      </w:r>
    </w:p>
    <w:p w:rsidR="00142CB9" w:rsidRDefault="00086E22">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142CB9" w:rsidRDefault="00086E22">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142CB9" w:rsidRDefault="00086E22">
      <w:pPr>
        <w:spacing w:after="0" w:line="520" w:lineRule="exact"/>
        <w:ind w:firstLineChars="200" w:firstLine="440"/>
        <w:jc w:val="both"/>
        <w:rPr>
          <w:lang w:eastAsia="zh-CN"/>
        </w:rPr>
      </w:pPr>
      <w:r>
        <w:rPr>
          <w:rFonts w:hint="eastAsia"/>
          <w:lang w:eastAsia="zh-CN"/>
        </w:rPr>
        <w:t>六、关于“三公”经费支出决算情况说明</w:t>
      </w:r>
    </w:p>
    <w:p w:rsidR="00142CB9" w:rsidRDefault="00086E22">
      <w:pPr>
        <w:spacing w:after="0" w:line="520" w:lineRule="exact"/>
        <w:ind w:firstLineChars="200" w:firstLine="440"/>
        <w:jc w:val="both"/>
        <w:rPr>
          <w:lang w:eastAsia="zh-CN"/>
        </w:rPr>
      </w:pPr>
      <w:r>
        <w:rPr>
          <w:rFonts w:hint="eastAsia"/>
          <w:lang w:eastAsia="zh-CN"/>
        </w:rPr>
        <w:t>七、机关运行经费说明</w:t>
      </w:r>
    </w:p>
    <w:p w:rsidR="00142CB9" w:rsidRDefault="00086E22">
      <w:pPr>
        <w:spacing w:after="0" w:line="520" w:lineRule="exact"/>
        <w:ind w:firstLineChars="200" w:firstLine="440"/>
        <w:jc w:val="both"/>
        <w:rPr>
          <w:lang w:eastAsia="zh-CN"/>
        </w:rPr>
      </w:pPr>
      <w:r>
        <w:rPr>
          <w:rFonts w:hint="eastAsia"/>
          <w:lang w:eastAsia="zh-CN"/>
        </w:rPr>
        <w:t>八、政府采购情况说明</w:t>
      </w:r>
    </w:p>
    <w:p w:rsidR="00142CB9" w:rsidRDefault="00086E22">
      <w:pPr>
        <w:spacing w:after="0" w:line="520" w:lineRule="exact"/>
        <w:ind w:firstLineChars="200" w:firstLine="440"/>
        <w:jc w:val="both"/>
        <w:rPr>
          <w:lang w:eastAsia="zh-CN"/>
        </w:rPr>
      </w:pPr>
      <w:r>
        <w:rPr>
          <w:rFonts w:hint="eastAsia"/>
          <w:lang w:eastAsia="zh-CN"/>
        </w:rPr>
        <w:lastRenderedPageBreak/>
        <w:t>九、绩效管理情况说明</w:t>
      </w:r>
    </w:p>
    <w:p w:rsidR="00142CB9" w:rsidRDefault="00086E22">
      <w:pPr>
        <w:spacing w:after="0" w:line="520" w:lineRule="exact"/>
        <w:ind w:firstLineChars="200" w:firstLine="440"/>
        <w:jc w:val="both"/>
        <w:rPr>
          <w:lang w:eastAsia="zh-CN"/>
        </w:rPr>
      </w:pPr>
      <w:r>
        <w:rPr>
          <w:rFonts w:hint="eastAsia"/>
          <w:lang w:eastAsia="zh-CN"/>
        </w:rPr>
        <w:t>十、国有资产占有使用情况</w:t>
      </w:r>
    </w:p>
    <w:p w:rsidR="00142CB9" w:rsidRDefault="00086E22">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142CB9" w:rsidRDefault="00086E22">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142CB9" w:rsidRDefault="00142CB9">
      <w:pPr>
        <w:spacing w:after="0" w:line="520" w:lineRule="exact"/>
        <w:ind w:firstLineChars="200" w:firstLine="440"/>
        <w:jc w:val="both"/>
        <w:rPr>
          <w:lang w:eastAsia="zh-CN"/>
        </w:rPr>
      </w:pPr>
    </w:p>
    <w:p w:rsidR="00142CB9" w:rsidRDefault="00086E22">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142CB9" w:rsidRDefault="00086E22">
      <w:pPr>
        <w:numPr>
          <w:ilvl w:val="0"/>
          <w:numId w:val="1"/>
        </w:numPr>
        <w:spacing w:line="500" w:lineRule="exact"/>
        <w:ind w:leftChars="200" w:left="2420" w:hangingChars="900" w:hanging="1980"/>
        <w:rPr>
          <w:rFonts w:ascii="宋体" w:hAnsi="宋体" w:cs="仿宋"/>
          <w:lang w:eastAsia="zh-CN"/>
        </w:rPr>
      </w:pPr>
      <w:r>
        <w:rPr>
          <w:rFonts w:hint="eastAsia"/>
          <w:lang w:eastAsia="zh-CN"/>
        </w:rPr>
        <w:t>部门职能职责：</w:t>
      </w:r>
      <w:r>
        <w:rPr>
          <w:rFonts w:ascii="宋体" w:hAnsi="宋体" w:cs="仿宋" w:hint="eastAsia"/>
          <w:lang w:eastAsia="zh-CN"/>
        </w:rPr>
        <w:t>政治协商、民主监督、参政议政。加强中国共产党领导的多党合作和政治协商，巩固和发展爱国统一战线，团结社会各界人士，发扬社会主义民主，按照《政协章程》开展工作。</w:t>
      </w:r>
    </w:p>
    <w:p w:rsidR="00142CB9" w:rsidRDefault="00086E22">
      <w:pPr>
        <w:spacing w:line="500" w:lineRule="exact"/>
        <w:ind w:leftChars="100" w:left="2860" w:hangingChars="1200" w:hanging="2640"/>
        <w:rPr>
          <w:rFonts w:ascii="宋体" w:hAnsi="宋体" w:cs="宋体"/>
          <w:shd w:val="clear" w:color="auto" w:fill="F9F9F9"/>
          <w:lang w:eastAsia="zh-CN"/>
        </w:rPr>
      </w:pPr>
      <w:r>
        <w:rPr>
          <w:rFonts w:hint="eastAsia"/>
          <w:lang w:eastAsia="zh-CN"/>
        </w:rPr>
        <w:t>二、机构设置及人员情况：</w:t>
      </w:r>
      <w:r>
        <w:rPr>
          <w:rFonts w:ascii="宋体" w:hAnsi="宋体" w:cs="宋体" w:hint="eastAsia"/>
          <w:shd w:val="clear" w:color="auto" w:fill="F9F9F9"/>
          <w:lang w:eastAsia="zh-CN"/>
        </w:rPr>
        <w:t>怀仁市政协内设办公室、提案工作委员会、经济委员会、文史资料委员会</w:t>
      </w:r>
      <w:r>
        <w:rPr>
          <w:rFonts w:ascii="宋体" w:hAnsi="宋体" w:cs="宋体" w:hint="eastAsia"/>
          <w:shd w:val="clear" w:color="auto" w:fill="F9F9F9"/>
          <w:lang w:eastAsia="zh-CN"/>
        </w:rPr>
        <w:t>4</w:t>
      </w:r>
      <w:r>
        <w:rPr>
          <w:rFonts w:ascii="宋体" w:hAnsi="宋体" w:cs="宋体" w:hint="eastAsia"/>
          <w:shd w:val="clear" w:color="auto" w:fill="F9F9F9"/>
          <w:lang w:eastAsia="zh-CN"/>
        </w:rPr>
        <w:t>个委室。其中，办公室设正、副主任各一人，提案工作委员会设主任一人，经济委员会设主任一人，文史资料委员会设主任一人。为正处级全额行政机关，执行行政单位会计制度。</w:t>
      </w:r>
    </w:p>
    <w:p w:rsidR="00142CB9" w:rsidRDefault="00086E22">
      <w:pPr>
        <w:spacing w:line="500" w:lineRule="exact"/>
        <w:ind w:leftChars="1326" w:left="2917"/>
        <w:rPr>
          <w:rFonts w:ascii="宋体" w:hAnsi="宋体" w:cs="宋体"/>
          <w:shd w:val="clear" w:color="auto" w:fill="F9F9F9"/>
          <w:lang w:eastAsia="zh-CN"/>
        </w:rPr>
      </w:pPr>
      <w:r>
        <w:rPr>
          <w:rFonts w:ascii="宋体" w:hAnsi="宋体" w:cs="宋体" w:hint="eastAsia"/>
          <w:shd w:val="clear" w:color="auto" w:fill="F9F9F9"/>
          <w:lang w:eastAsia="zh-CN"/>
        </w:rPr>
        <w:t>市政协</w:t>
      </w:r>
      <w:r>
        <w:rPr>
          <w:rFonts w:ascii="宋体" w:hAnsi="宋体" w:cs="宋体" w:hint="eastAsia"/>
          <w:shd w:val="clear" w:color="auto" w:fill="F9F9F9"/>
          <w:lang w:eastAsia="zh-CN"/>
        </w:rPr>
        <w:t>202</w:t>
      </w:r>
      <w:r>
        <w:rPr>
          <w:rFonts w:ascii="宋体" w:hAnsi="宋体" w:cs="宋体" w:hint="eastAsia"/>
          <w:shd w:val="clear" w:color="auto" w:fill="F9F9F9"/>
          <w:lang w:eastAsia="zh-CN"/>
        </w:rPr>
        <w:t>1</w:t>
      </w:r>
      <w:r>
        <w:rPr>
          <w:rFonts w:ascii="宋体" w:hAnsi="宋体" w:cs="宋体" w:hint="eastAsia"/>
          <w:shd w:val="clear" w:color="auto" w:fill="F9F9F9"/>
          <w:lang w:eastAsia="zh-CN"/>
        </w:rPr>
        <w:t>年共有财政供养人员</w:t>
      </w:r>
      <w:r>
        <w:rPr>
          <w:rFonts w:ascii="宋体" w:hAnsi="宋体" w:cs="宋体" w:hint="eastAsia"/>
          <w:shd w:val="clear" w:color="auto" w:fill="F9F9F9"/>
          <w:lang w:eastAsia="zh-CN"/>
        </w:rPr>
        <w:t>1</w:t>
      </w:r>
      <w:r>
        <w:rPr>
          <w:rFonts w:ascii="宋体" w:hAnsi="宋体" w:cs="宋体" w:hint="eastAsia"/>
          <w:shd w:val="clear" w:color="auto" w:fill="F9F9F9"/>
          <w:lang w:eastAsia="zh-CN"/>
        </w:rPr>
        <w:t>7</w:t>
      </w:r>
      <w:r>
        <w:rPr>
          <w:rFonts w:ascii="宋体" w:hAnsi="宋体" w:cs="宋体" w:hint="eastAsia"/>
          <w:shd w:val="clear" w:color="auto" w:fill="F9F9F9"/>
          <w:lang w:eastAsia="zh-CN"/>
        </w:rPr>
        <w:t>人，其中行政</w:t>
      </w:r>
      <w:r>
        <w:rPr>
          <w:rFonts w:ascii="宋体" w:hAnsi="宋体" w:cs="宋体" w:hint="eastAsia"/>
          <w:shd w:val="clear" w:color="auto" w:fill="F9F9F9"/>
          <w:lang w:eastAsia="zh-CN"/>
        </w:rPr>
        <w:t>1</w:t>
      </w:r>
      <w:r w:rsidR="00143951">
        <w:rPr>
          <w:rFonts w:ascii="宋体" w:hAnsi="宋体" w:cs="宋体" w:hint="eastAsia"/>
          <w:shd w:val="clear" w:color="auto" w:fill="F9F9F9"/>
          <w:lang w:eastAsia="zh-CN"/>
        </w:rPr>
        <w:t>1</w:t>
      </w:r>
      <w:r>
        <w:rPr>
          <w:rFonts w:ascii="宋体" w:hAnsi="宋体" w:cs="宋体" w:hint="eastAsia"/>
          <w:shd w:val="clear" w:color="auto" w:fill="F9F9F9"/>
          <w:lang w:eastAsia="zh-CN"/>
        </w:rPr>
        <w:t>人，</w:t>
      </w:r>
      <w:r>
        <w:rPr>
          <w:rFonts w:ascii="宋体" w:hAnsi="宋体" w:cs="宋体" w:hint="eastAsia"/>
          <w:shd w:val="clear" w:color="auto" w:fill="F9F9F9"/>
          <w:lang w:eastAsia="zh-CN"/>
        </w:rPr>
        <w:t>事业</w:t>
      </w:r>
      <w:r w:rsidR="00143951">
        <w:rPr>
          <w:rFonts w:ascii="宋体" w:hAnsi="宋体" w:cs="宋体" w:hint="eastAsia"/>
          <w:shd w:val="clear" w:color="auto" w:fill="F9F9F9"/>
          <w:lang w:eastAsia="zh-CN"/>
        </w:rPr>
        <w:t>6</w:t>
      </w:r>
      <w:r>
        <w:rPr>
          <w:rFonts w:ascii="宋体" w:hAnsi="宋体" w:cs="宋体" w:hint="eastAsia"/>
          <w:shd w:val="clear" w:color="auto" w:fill="F9F9F9"/>
          <w:lang w:eastAsia="zh-CN"/>
        </w:rPr>
        <w:t>人，</w:t>
      </w:r>
      <w:r>
        <w:rPr>
          <w:rFonts w:ascii="宋体" w:hAnsi="宋体" w:cs="宋体" w:hint="eastAsia"/>
          <w:shd w:val="clear" w:color="auto" w:fill="F9F9F9"/>
          <w:lang w:eastAsia="zh-CN"/>
        </w:rPr>
        <w:t>在岗人员</w:t>
      </w:r>
      <w:r>
        <w:rPr>
          <w:rFonts w:ascii="宋体" w:hAnsi="宋体" w:cs="宋体" w:hint="eastAsia"/>
          <w:shd w:val="clear" w:color="auto" w:fill="F9F9F9"/>
          <w:lang w:eastAsia="zh-CN"/>
        </w:rPr>
        <w:t>1</w:t>
      </w:r>
      <w:r>
        <w:rPr>
          <w:rFonts w:ascii="宋体" w:hAnsi="宋体" w:cs="宋体" w:hint="eastAsia"/>
          <w:shd w:val="clear" w:color="auto" w:fill="F9F9F9"/>
          <w:lang w:eastAsia="zh-CN"/>
        </w:rPr>
        <w:t>7</w:t>
      </w:r>
      <w:r>
        <w:rPr>
          <w:rFonts w:ascii="宋体" w:hAnsi="宋体" w:cs="宋体" w:hint="eastAsia"/>
          <w:shd w:val="clear" w:color="auto" w:fill="F9F9F9"/>
          <w:lang w:eastAsia="zh-CN"/>
        </w:rPr>
        <w:t>人。</w:t>
      </w:r>
    </w:p>
    <w:p w:rsidR="00142CB9" w:rsidRDefault="00086E22">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142CB9" w:rsidRDefault="00086E22">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142CB9" w:rsidRDefault="00086E22">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142CB9" w:rsidRDefault="00086E22">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142CB9" w:rsidRDefault="00086E22">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142CB9" w:rsidRDefault="00086E22">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142CB9" w:rsidRDefault="00086E22">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142CB9" w:rsidRDefault="00086E22">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142CB9" w:rsidRDefault="00086E22">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w:t>
      </w:r>
      <w:r>
        <w:rPr>
          <w:rFonts w:hint="eastAsia"/>
          <w:lang w:eastAsia="zh-CN"/>
        </w:rPr>
        <w:t>入支出决算表（详见附件）</w:t>
      </w:r>
    </w:p>
    <w:p w:rsidR="00142CB9" w:rsidRDefault="00086E22">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142CB9" w:rsidRDefault="00086E22">
      <w:pPr>
        <w:spacing w:after="0" w:line="520" w:lineRule="exact"/>
        <w:ind w:firstLineChars="200" w:firstLine="440"/>
        <w:jc w:val="both"/>
        <w:rPr>
          <w:lang w:eastAsia="zh-CN"/>
        </w:rPr>
      </w:pPr>
      <w:r>
        <w:rPr>
          <w:rFonts w:hint="eastAsia"/>
          <w:lang w:eastAsia="zh-CN"/>
        </w:rPr>
        <w:lastRenderedPageBreak/>
        <w:t>10</w:t>
      </w:r>
      <w:r>
        <w:rPr>
          <w:rFonts w:hint="eastAsia"/>
          <w:lang w:eastAsia="zh-CN"/>
        </w:rPr>
        <w:t>、</w:t>
      </w:r>
      <w:r>
        <w:rPr>
          <w:rFonts w:hint="eastAsia"/>
          <w:lang w:eastAsia="zh-CN"/>
        </w:rPr>
        <w:t>2021</w:t>
      </w:r>
      <w:r>
        <w:rPr>
          <w:rFonts w:hint="eastAsia"/>
          <w:lang w:eastAsia="zh-CN"/>
        </w:rPr>
        <w:t>年部门决算公开相关信息统计表（详见附件）</w:t>
      </w:r>
    </w:p>
    <w:p w:rsidR="00142CB9" w:rsidRDefault="00086E22">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142CB9" w:rsidRDefault="00086E22">
      <w:pPr>
        <w:spacing w:after="0" w:line="520" w:lineRule="exact"/>
        <w:ind w:firstLineChars="200" w:firstLine="440"/>
        <w:jc w:val="both"/>
        <w:rPr>
          <w:lang w:eastAsia="zh-CN"/>
        </w:rPr>
      </w:pPr>
      <w:r>
        <w:rPr>
          <w:rFonts w:hint="eastAsia"/>
          <w:lang w:eastAsia="zh-CN"/>
        </w:rPr>
        <w:t>一、关于收入决算情况说明</w:t>
      </w:r>
    </w:p>
    <w:p w:rsidR="00142CB9" w:rsidRDefault="00086E22">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Pr>
          <w:rFonts w:hint="eastAsia"/>
          <w:lang w:eastAsia="zh-CN"/>
        </w:rPr>
        <w:t>3202083.53</w:t>
      </w:r>
      <w:r>
        <w:rPr>
          <w:rFonts w:hint="eastAsia"/>
          <w:lang w:eastAsia="zh-CN"/>
        </w:rPr>
        <w:t>元，较上年决算增（减）长</w:t>
      </w:r>
      <w:r>
        <w:rPr>
          <w:rFonts w:hint="eastAsia"/>
          <w:lang w:eastAsia="zh-CN"/>
        </w:rPr>
        <w:t>52</w:t>
      </w:r>
      <w:r>
        <w:rPr>
          <w:rFonts w:hint="eastAsia"/>
          <w:lang w:eastAsia="zh-CN"/>
        </w:rPr>
        <w:t>%</w:t>
      </w:r>
      <w:r>
        <w:rPr>
          <w:rFonts w:hint="eastAsia"/>
          <w:lang w:eastAsia="zh-CN"/>
        </w:rPr>
        <w:t>，增收</w:t>
      </w:r>
      <w:r>
        <w:rPr>
          <w:rFonts w:hint="eastAsia"/>
          <w:lang w:eastAsia="zh-CN"/>
        </w:rPr>
        <w:t>1096205.47</w:t>
      </w:r>
      <w:r>
        <w:rPr>
          <w:rFonts w:hint="eastAsia"/>
          <w:lang w:eastAsia="zh-CN"/>
        </w:rPr>
        <w:t>元，主要原因为</w:t>
      </w:r>
      <w:r>
        <w:rPr>
          <w:rFonts w:hint="eastAsia"/>
          <w:lang w:eastAsia="zh-CN"/>
        </w:rPr>
        <w:t>2021</w:t>
      </w:r>
      <w:r>
        <w:rPr>
          <w:rFonts w:hint="eastAsia"/>
          <w:lang w:eastAsia="zh-CN"/>
        </w:rPr>
        <w:t>年基本工资及保险增加及书画展拨款增加等</w:t>
      </w:r>
      <w:r>
        <w:rPr>
          <w:rFonts w:hint="eastAsia"/>
          <w:lang w:eastAsia="zh-CN"/>
        </w:rPr>
        <w:t>。财政</w:t>
      </w:r>
      <w:proofErr w:type="gramStart"/>
      <w:r>
        <w:rPr>
          <w:rFonts w:hint="eastAsia"/>
          <w:lang w:eastAsia="zh-CN"/>
        </w:rPr>
        <w:t>拔款</w:t>
      </w:r>
      <w:proofErr w:type="gramEnd"/>
      <w:r>
        <w:rPr>
          <w:rFonts w:hint="eastAsia"/>
          <w:lang w:eastAsia="zh-CN"/>
        </w:rPr>
        <w:t>收入</w:t>
      </w:r>
      <w:r w:rsidR="00143951" w:rsidRPr="00143951">
        <w:rPr>
          <w:lang w:eastAsia="zh-CN"/>
        </w:rPr>
        <w:t>3,201,578.61</w:t>
      </w:r>
      <w:r>
        <w:rPr>
          <w:rFonts w:hint="eastAsia"/>
          <w:lang w:eastAsia="zh-CN"/>
        </w:rPr>
        <w:t>元，占比</w:t>
      </w:r>
      <w:r w:rsidR="00143951">
        <w:rPr>
          <w:rFonts w:hint="eastAsia"/>
          <w:lang w:eastAsia="zh-CN"/>
        </w:rPr>
        <w:t>99.9</w:t>
      </w:r>
      <w:r>
        <w:rPr>
          <w:rFonts w:hint="eastAsia"/>
          <w:lang w:eastAsia="zh-CN"/>
        </w:rPr>
        <w:t>%</w:t>
      </w:r>
      <w:r>
        <w:rPr>
          <w:rFonts w:hint="eastAsia"/>
          <w:lang w:eastAsia="zh-CN"/>
        </w:rPr>
        <w:t>，</w:t>
      </w:r>
      <w:r w:rsidR="00143951">
        <w:rPr>
          <w:rFonts w:hint="eastAsia"/>
          <w:lang w:eastAsia="zh-CN"/>
        </w:rPr>
        <w:t>其他</w:t>
      </w:r>
      <w:r>
        <w:rPr>
          <w:rFonts w:hint="eastAsia"/>
          <w:lang w:eastAsia="zh-CN"/>
        </w:rPr>
        <w:t>收入</w:t>
      </w:r>
      <w:r w:rsidR="00143951" w:rsidRPr="00143951">
        <w:rPr>
          <w:lang w:eastAsia="zh-CN"/>
        </w:rPr>
        <w:t>504.92</w:t>
      </w:r>
      <w:r>
        <w:rPr>
          <w:rFonts w:hint="eastAsia"/>
          <w:lang w:eastAsia="zh-CN"/>
        </w:rPr>
        <w:t>元，占比</w:t>
      </w:r>
      <w:r w:rsidR="00143951">
        <w:rPr>
          <w:rFonts w:hint="eastAsia"/>
          <w:lang w:eastAsia="zh-CN"/>
        </w:rPr>
        <w:t>0.1</w:t>
      </w:r>
      <w:r>
        <w:rPr>
          <w:rFonts w:hint="eastAsia"/>
          <w:lang w:eastAsia="zh-CN"/>
        </w:rPr>
        <w:t>%</w:t>
      </w:r>
      <w:r>
        <w:rPr>
          <w:rFonts w:hint="eastAsia"/>
          <w:lang w:eastAsia="zh-CN"/>
        </w:rPr>
        <w:t>。</w:t>
      </w:r>
    </w:p>
    <w:p w:rsidR="00142CB9" w:rsidRDefault="00086E22">
      <w:pPr>
        <w:spacing w:after="0" w:line="520" w:lineRule="exact"/>
        <w:ind w:firstLineChars="200" w:firstLine="440"/>
        <w:jc w:val="both"/>
        <w:rPr>
          <w:lang w:eastAsia="zh-CN"/>
        </w:rPr>
      </w:pPr>
      <w:r>
        <w:rPr>
          <w:rFonts w:hint="eastAsia"/>
          <w:lang w:eastAsia="zh-CN"/>
        </w:rPr>
        <w:t>二、关于支出决算情况说明</w:t>
      </w:r>
    </w:p>
    <w:p w:rsidR="00142CB9" w:rsidRDefault="00086E22">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sidR="00143951" w:rsidRPr="00143951">
        <w:rPr>
          <w:lang w:eastAsia="zh-CN"/>
        </w:rPr>
        <w:t>3,201,578.61</w:t>
      </w:r>
      <w:r>
        <w:rPr>
          <w:rFonts w:hint="eastAsia"/>
          <w:lang w:eastAsia="zh-CN"/>
        </w:rPr>
        <w:t>元，较上年决算增（减）长</w:t>
      </w:r>
      <w:r w:rsidR="00143951">
        <w:rPr>
          <w:lang w:eastAsia="zh-CN"/>
        </w:rPr>
        <w:t>25.9</w:t>
      </w:r>
      <w:r>
        <w:rPr>
          <w:rFonts w:hint="eastAsia"/>
          <w:lang w:eastAsia="zh-CN"/>
        </w:rPr>
        <w:t xml:space="preserve"> %</w:t>
      </w:r>
      <w:r>
        <w:rPr>
          <w:rFonts w:hint="eastAsia"/>
          <w:lang w:eastAsia="zh-CN"/>
        </w:rPr>
        <w:t>，增支</w:t>
      </w:r>
      <w:r>
        <w:rPr>
          <w:rFonts w:hint="eastAsia"/>
          <w:lang w:eastAsia="zh-CN"/>
        </w:rPr>
        <w:t xml:space="preserve">  </w:t>
      </w:r>
      <w:r w:rsidR="00143951" w:rsidRPr="00143951">
        <w:rPr>
          <w:lang w:eastAsia="zh-CN"/>
        </w:rPr>
        <w:t>658,686.51</w:t>
      </w:r>
      <w:r>
        <w:rPr>
          <w:rFonts w:hint="eastAsia"/>
          <w:lang w:eastAsia="zh-CN"/>
        </w:rPr>
        <w:t>元，主要原因为</w:t>
      </w:r>
      <w:r>
        <w:rPr>
          <w:rFonts w:hint="eastAsia"/>
          <w:lang w:eastAsia="zh-CN"/>
        </w:rPr>
        <w:t>2021</w:t>
      </w:r>
      <w:r>
        <w:rPr>
          <w:rFonts w:hint="eastAsia"/>
          <w:lang w:eastAsia="zh-CN"/>
        </w:rPr>
        <w:t>年基本工资及保险增加及书画展拨款增加等</w:t>
      </w:r>
      <w:r>
        <w:rPr>
          <w:rFonts w:hint="eastAsia"/>
          <w:lang w:eastAsia="zh-CN"/>
        </w:rPr>
        <w:t>。其中基本支出</w:t>
      </w:r>
      <w:r w:rsidR="00143951" w:rsidRPr="00143951">
        <w:rPr>
          <w:lang w:eastAsia="zh-CN"/>
        </w:rPr>
        <w:t>2,401,578.61</w:t>
      </w:r>
      <w:r>
        <w:rPr>
          <w:rFonts w:hint="eastAsia"/>
          <w:lang w:eastAsia="zh-CN"/>
        </w:rPr>
        <w:t>元：占比</w:t>
      </w:r>
      <w:r>
        <w:rPr>
          <w:rFonts w:hint="eastAsia"/>
          <w:lang w:eastAsia="zh-CN"/>
        </w:rPr>
        <w:t>75</w:t>
      </w:r>
      <w:r>
        <w:rPr>
          <w:rFonts w:hint="eastAsia"/>
          <w:lang w:eastAsia="zh-CN"/>
        </w:rPr>
        <w:t xml:space="preserve"> %</w:t>
      </w:r>
      <w:r>
        <w:rPr>
          <w:rFonts w:hint="eastAsia"/>
          <w:lang w:eastAsia="zh-CN"/>
        </w:rPr>
        <w:t>，项目支出</w:t>
      </w:r>
      <w:r>
        <w:rPr>
          <w:rFonts w:hint="eastAsia"/>
          <w:lang w:eastAsia="zh-CN"/>
        </w:rPr>
        <w:t>800000</w:t>
      </w:r>
      <w:r>
        <w:rPr>
          <w:rFonts w:hint="eastAsia"/>
          <w:lang w:eastAsia="zh-CN"/>
        </w:rPr>
        <w:t>元，占比</w:t>
      </w:r>
      <w:r>
        <w:rPr>
          <w:rFonts w:hint="eastAsia"/>
          <w:lang w:eastAsia="zh-CN"/>
        </w:rPr>
        <w:t>25</w:t>
      </w:r>
      <w:r>
        <w:rPr>
          <w:rFonts w:hint="eastAsia"/>
          <w:lang w:eastAsia="zh-CN"/>
        </w:rPr>
        <w:t>%</w:t>
      </w:r>
      <w:r>
        <w:rPr>
          <w:rFonts w:hint="eastAsia"/>
          <w:lang w:eastAsia="zh-CN"/>
        </w:rPr>
        <w:t>。</w:t>
      </w:r>
    </w:p>
    <w:p w:rsidR="00142CB9" w:rsidRDefault="00086E22">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142CB9" w:rsidRDefault="00086E22">
      <w:pPr>
        <w:spacing w:after="0" w:line="520" w:lineRule="exact"/>
        <w:ind w:firstLineChars="200" w:firstLine="440"/>
        <w:jc w:val="both"/>
        <w:rPr>
          <w:lang w:eastAsia="zh-CN"/>
        </w:rPr>
      </w:pPr>
      <w:r>
        <w:rPr>
          <w:rFonts w:hint="eastAsia"/>
          <w:lang w:eastAsia="zh-CN"/>
        </w:rPr>
        <w:t>一般公共预算财政拨款收入</w:t>
      </w:r>
      <w:r>
        <w:rPr>
          <w:rFonts w:hint="eastAsia"/>
          <w:lang w:eastAsia="zh-CN"/>
        </w:rPr>
        <w:t>3201578.61</w:t>
      </w:r>
      <w:r>
        <w:rPr>
          <w:rFonts w:hint="eastAsia"/>
          <w:lang w:eastAsia="zh-CN"/>
        </w:rPr>
        <w:t>元，政府性基金预算财政拨款收入</w:t>
      </w:r>
      <w:r>
        <w:rPr>
          <w:rFonts w:hint="eastAsia"/>
          <w:lang w:eastAsia="zh-CN"/>
        </w:rPr>
        <w:t>0</w:t>
      </w:r>
      <w:r>
        <w:rPr>
          <w:rFonts w:hint="eastAsia"/>
          <w:lang w:eastAsia="zh-CN"/>
        </w:rPr>
        <w:t>元，国有资本经营财政拨款收入</w:t>
      </w:r>
      <w:r>
        <w:rPr>
          <w:rFonts w:hint="eastAsia"/>
          <w:lang w:eastAsia="zh-CN"/>
        </w:rPr>
        <w:t>0</w:t>
      </w:r>
      <w:r>
        <w:rPr>
          <w:rFonts w:hint="eastAsia"/>
          <w:lang w:eastAsia="zh-CN"/>
        </w:rPr>
        <w:t>元，年初结转和</w:t>
      </w:r>
      <w:r w:rsidR="00143951">
        <w:rPr>
          <w:rFonts w:hint="eastAsia"/>
          <w:lang w:eastAsia="zh-CN"/>
        </w:rPr>
        <w:t>0</w:t>
      </w:r>
      <w:r>
        <w:rPr>
          <w:rFonts w:hint="eastAsia"/>
          <w:lang w:eastAsia="zh-CN"/>
        </w:rPr>
        <w:t>元。一般公共预算财政拨款支出</w:t>
      </w:r>
      <w:r>
        <w:rPr>
          <w:rFonts w:hint="eastAsia"/>
          <w:lang w:eastAsia="zh-CN"/>
        </w:rPr>
        <w:t>3201578.61</w:t>
      </w:r>
      <w:r>
        <w:rPr>
          <w:rFonts w:hint="eastAsia"/>
          <w:lang w:eastAsia="zh-CN"/>
        </w:rPr>
        <w:t>元，政府</w:t>
      </w:r>
      <w:r>
        <w:rPr>
          <w:rFonts w:hint="eastAsia"/>
          <w:lang w:eastAsia="zh-CN"/>
        </w:rPr>
        <w:t>性基金预算财政拨款支出</w:t>
      </w:r>
      <w:r>
        <w:rPr>
          <w:rFonts w:hint="eastAsia"/>
          <w:lang w:eastAsia="zh-CN"/>
        </w:rPr>
        <w:t>0</w:t>
      </w:r>
      <w:r>
        <w:rPr>
          <w:rFonts w:hint="eastAsia"/>
          <w:lang w:eastAsia="zh-CN"/>
        </w:rPr>
        <w:t>元，国有资本经营财政拨款支出</w:t>
      </w:r>
      <w:r>
        <w:rPr>
          <w:rFonts w:hint="eastAsia"/>
          <w:lang w:eastAsia="zh-CN"/>
        </w:rPr>
        <w:t>0</w:t>
      </w:r>
      <w:r>
        <w:rPr>
          <w:rFonts w:hint="eastAsia"/>
          <w:lang w:eastAsia="zh-CN"/>
        </w:rPr>
        <w:t>元，年末结转和结余</w:t>
      </w:r>
      <w:r w:rsidR="00143951">
        <w:rPr>
          <w:rFonts w:hint="eastAsia"/>
          <w:lang w:eastAsia="zh-CN"/>
        </w:rPr>
        <w:t>0</w:t>
      </w:r>
      <w:r>
        <w:rPr>
          <w:rFonts w:hint="eastAsia"/>
          <w:lang w:eastAsia="zh-CN"/>
        </w:rPr>
        <w:t>元，增加</w:t>
      </w:r>
      <w:r>
        <w:rPr>
          <w:rFonts w:hint="eastAsia"/>
          <w:lang w:eastAsia="zh-CN"/>
        </w:rPr>
        <w:t>0</w:t>
      </w:r>
      <w:r>
        <w:rPr>
          <w:rFonts w:hint="eastAsia"/>
          <w:lang w:eastAsia="zh-CN"/>
        </w:rPr>
        <w:t>元，主要原因</w:t>
      </w:r>
      <w:bookmarkStart w:id="0" w:name="_GoBack"/>
      <w:bookmarkEnd w:id="0"/>
      <w:r>
        <w:rPr>
          <w:rFonts w:hint="eastAsia"/>
          <w:lang w:eastAsia="zh-CN"/>
        </w:rPr>
        <w:t>。</w:t>
      </w:r>
    </w:p>
    <w:p w:rsidR="00142CB9" w:rsidRDefault="00086E22">
      <w:pPr>
        <w:pStyle w:val="a5"/>
        <w:spacing w:after="0" w:line="520" w:lineRule="exact"/>
        <w:ind w:left="425" w:firstLineChars="0" w:firstLine="0"/>
        <w:jc w:val="both"/>
        <w:rPr>
          <w:lang w:eastAsia="zh-CN"/>
        </w:rPr>
      </w:pPr>
      <w:r>
        <w:rPr>
          <w:rFonts w:hint="eastAsia"/>
          <w:lang w:eastAsia="zh-CN"/>
        </w:rPr>
        <w:t>四、关于一般公共预算财政拨款</w:t>
      </w:r>
      <w:r>
        <w:rPr>
          <w:rFonts w:hint="eastAsia"/>
          <w:lang w:eastAsia="zh-CN"/>
        </w:rPr>
        <w:t>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142CB9" w:rsidRDefault="00086E22">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2401578.61</w:t>
      </w:r>
      <w:r>
        <w:rPr>
          <w:rFonts w:hint="eastAsia"/>
          <w:lang w:eastAsia="zh-CN"/>
        </w:rPr>
        <w:t>元。其中，政协事务支出</w:t>
      </w:r>
      <w:r>
        <w:rPr>
          <w:rFonts w:hint="eastAsia"/>
          <w:lang w:eastAsia="zh-CN"/>
        </w:rPr>
        <w:t>1743750</w:t>
      </w:r>
      <w:r>
        <w:rPr>
          <w:lang w:eastAsia="zh-CN"/>
        </w:rPr>
        <w:t>元，</w:t>
      </w:r>
      <w:r>
        <w:rPr>
          <w:rFonts w:hint="eastAsia"/>
          <w:lang w:eastAsia="zh-CN"/>
        </w:rPr>
        <w:t>机关事业单位基本养老保险缴费支出</w:t>
      </w:r>
      <w:r>
        <w:rPr>
          <w:rFonts w:hint="eastAsia"/>
          <w:lang w:eastAsia="zh-CN"/>
        </w:rPr>
        <w:t>142800</w:t>
      </w:r>
      <w:r>
        <w:rPr>
          <w:lang w:eastAsia="zh-CN"/>
        </w:rPr>
        <w:t>元，</w:t>
      </w:r>
      <w:r>
        <w:rPr>
          <w:rFonts w:hint="eastAsia"/>
          <w:lang w:eastAsia="zh-CN"/>
        </w:rPr>
        <w:t>失业保险支出</w:t>
      </w:r>
      <w:r>
        <w:rPr>
          <w:rFonts w:hint="eastAsia"/>
          <w:lang w:eastAsia="zh-CN"/>
        </w:rPr>
        <w:t>1400</w:t>
      </w:r>
      <w:r>
        <w:rPr>
          <w:rFonts w:hint="eastAsia"/>
          <w:lang w:eastAsia="zh-CN"/>
        </w:rPr>
        <w:t>元，</w:t>
      </w:r>
      <w:r>
        <w:rPr>
          <w:rFonts w:hint="eastAsia"/>
          <w:lang w:eastAsia="zh-CN"/>
        </w:rPr>
        <w:t>行政单位医疗支出</w:t>
      </w:r>
      <w:r w:rsidR="005A28B2" w:rsidRPr="005A28B2">
        <w:rPr>
          <w:lang w:eastAsia="zh-CN"/>
        </w:rPr>
        <w:t>44,900.00</w:t>
      </w:r>
      <w:r>
        <w:rPr>
          <w:lang w:eastAsia="zh-CN"/>
        </w:rPr>
        <w:t>元，</w:t>
      </w:r>
      <w:r w:rsidR="00730750" w:rsidRPr="00730750">
        <w:rPr>
          <w:rFonts w:hint="eastAsia"/>
          <w:lang w:eastAsia="zh-CN"/>
        </w:rPr>
        <w:t>事业单位医疗</w:t>
      </w:r>
      <w:r w:rsidR="00730750" w:rsidRPr="00730750">
        <w:rPr>
          <w:lang w:eastAsia="zh-CN"/>
        </w:rPr>
        <w:t>8,100.00</w:t>
      </w:r>
      <w:r w:rsidR="00730750">
        <w:rPr>
          <w:lang w:eastAsia="zh-CN"/>
        </w:rPr>
        <w:t>、</w:t>
      </w:r>
      <w:r>
        <w:rPr>
          <w:rFonts w:hint="eastAsia"/>
          <w:lang w:eastAsia="zh-CN"/>
        </w:rPr>
        <w:t>行政运行支出</w:t>
      </w:r>
      <w:r>
        <w:rPr>
          <w:rFonts w:hint="eastAsia"/>
          <w:lang w:eastAsia="zh-CN"/>
        </w:rPr>
        <w:t>353328.61</w:t>
      </w:r>
      <w:r>
        <w:rPr>
          <w:rFonts w:hint="eastAsia"/>
          <w:lang w:eastAsia="zh-CN"/>
        </w:rPr>
        <w:t>元，</w:t>
      </w:r>
      <w:r>
        <w:rPr>
          <w:rFonts w:hint="eastAsia"/>
          <w:lang w:eastAsia="zh-CN"/>
        </w:rPr>
        <w:t>住房公积金支出</w:t>
      </w:r>
      <w:r>
        <w:rPr>
          <w:rFonts w:hint="eastAsia"/>
          <w:lang w:eastAsia="zh-CN"/>
        </w:rPr>
        <w:t>107300</w:t>
      </w:r>
      <w:r>
        <w:rPr>
          <w:lang w:eastAsia="zh-CN"/>
        </w:rPr>
        <w:t>元。</w:t>
      </w:r>
    </w:p>
    <w:p w:rsidR="00142CB9" w:rsidRDefault="00086E22">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800000</w:t>
      </w:r>
      <w:r>
        <w:rPr>
          <w:rFonts w:hint="eastAsia"/>
          <w:lang w:eastAsia="zh-CN"/>
        </w:rPr>
        <w:t>元，其中，政协会议支出</w:t>
      </w:r>
      <w:r>
        <w:rPr>
          <w:rFonts w:hint="eastAsia"/>
          <w:lang w:eastAsia="zh-CN"/>
        </w:rPr>
        <w:t>400000</w:t>
      </w:r>
      <w:r>
        <w:rPr>
          <w:rFonts w:hint="eastAsia"/>
          <w:lang w:eastAsia="zh-CN"/>
        </w:rPr>
        <w:t>元，</w:t>
      </w:r>
      <w:r>
        <w:rPr>
          <w:rFonts w:hint="eastAsia"/>
          <w:lang w:eastAsia="zh-CN"/>
        </w:rPr>
        <w:t>行</w:t>
      </w:r>
      <w:r>
        <w:rPr>
          <w:rFonts w:hint="eastAsia"/>
          <w:lang w:eastAsia="zh-CN"/>
        </w:rPr>
        <w:t>政运行支出</w:t>
      </w:r>
      <w:r>
        <w:rPr>
          <w:rFonts w:hint="eastAsia"/>
          <w:lang w:eastAsia="zh-CN"/>
        </w:rPr>
        <w:t>400000</w:t>
      </w:r>
      <w:r>
        <w:rPr>
          <w:lang w:eastAsia="zh-CN"/>
        </w:rPr>
        <w:t>元。</w:t>
      </w:r>
    </w:p>
    <w:p w:rsidR="00142CB9" w:rsidRDefault="00086E22">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142CB9" w:rsidRDefault="00086E22">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Pr>
          <w:rFonts w:hint="eastAsia"/>
          <w:lang w:eastAsia="zh-CN"/>
        </w:rPr>
        <w:t>2118703.61</w:t>
      </w:r>
      <w:r>
        <w:rPr>
          <w:rFonts w:hint="eastAsia"/>
          <w:lang w:eastAsia="zh-CN"/>
        </w:rPr>
        <w:t>元。其中，基本工资</w:t>
      </w:r>
      <w:r>
        <w:rPr>
          <w:rFonts w:hint="eastAsia"/>
          <w:lang w:eastAsia="zh-CN"/>
        </w:rPr>
        <w:t>802526</w:t>
      </w:r>
      <w:r>
        <w:rPr>
          <w:rFonts w:hint="eastAsia"/>
          <w:lang w:eastAsia="zh-CN"/>
        </w:rPr>
        <w:t>元、津贴补贴</w:t>
      </w:r>
      <w:r w:rsidR="00730750" w:rsidRPr="00730750">
        <w:rPr>
          <w:lang w:eastAsia="zh-CN"/>
        </w:rPr>
        <w:t>324,175.99</w:t>
      </w:r>
      <w:r>
        <w:rPr>
          <w:rFonts w:hint="eastAsia"/>
          <w:lang w:eastAsia="zh-CN"/>
        </w:rPr>
        <w:t>元、奖金</w:t>
      </w:r>
      <w:r>
        <w:rPr>
          <w:rFonts w:hint="eastAsia"/>
          <w:lang w:eastAsia="zh-CN"/>
        </w:rPr>
        <w:t>108575</w:t>
      </w:r>
      <w:r>
        <w:rPr>
          <w:rFonts w:hint="eastAsia"/>
          <w:lang w:eastAsia="zh-CN"/>
        </w:rPr>
        <w:t>元、绩效工资</w:t>
      </w:r>
      <w:r w:rsidR="00730750" w:rsidRPr="00730750">
        <w:rPr>
          <w:lang w:eastAsia="zh-CN"/>
        </w:rPr>
        <w:t>132,840.00</w:t>
      </w:r>
      <w:r>
        <w:rPr>
          <w:rFonts w:hint="eastAsia"/>
          <w:lang w:eastAsia="zh-CN"/>
        </w:rPr>
        <w:t>元，职工基本医疗保险缴费</w:t>
      </w:r>
      <w:r>
        <w:rPr>
          <w:rFonts w:hint="eastAsia"/>
          <w:lang w:eastAsia="zh-CN"/>
        </w:rPr>
        <w:t>75662.24</w:t>
      </w:r>
      <w:r>
        <w:rPr>
          <w:rFonts w:hint="eastAsia"/>
          <w:lang w:eastAsia="zh-CN"/>
        </w:rPr>
        <w:t>元，其</w:t>
      </w:r>
      <w:r>
        <w:rPr>
          <w:rFonts w:hint="eastAsia"/>
          <w:lang w:eastAsia="zh-CN"/>
        </w:rPr>
        <w:lastRenderedPageBreak/>
        <w:t>他社会保障缴费</w:t>
      </w:r>
      <w:r>
        <w:rPr>
          <w:rFonts w:hint="eastAsia"/>
          <w:lang w:eastAsia="zh-CN"/>
        </w:rPr>
        <w:t>1983</w:t>
      </w:r>
      <w:r>
        <w:rPr>
          <w:rFonts w:hint="eastAsia"/>
          <w:lang w:eastAsia="zh-CN"/>
        </w:rPr>
        <w:t>元、机关事业单位基本养老保险缴费</w:t>
      </w:r>
      <w:r>
        <w:rPr>
          <w:rFonts w:hint="eastAsia"/>
          <w:lang w:eastAsia="zh-CN"/>
        </w:rPr>
        <w:t>240925.92</w:t>
      </w:r>
      <w:r>
        <w:rPr>
          <w:rFonts w:hint="eastAsia"/>
          <w:lang w:eastAsia="zh-CN"/>
        </w:rPr>
        <w:t>元、职业年金缴费</w:t>
      </w:r>
      <w:r>
        <w:rPr>
          <w:rFonts w:hint="eastAsia"/>
          <w:lang w:eastAsia="zh-CN"/>
        </w:rPr>
        <w:t>48271.46</w:t>
      </w:r>
      <w:r>
        <w:rPr>
          <w:rFonts w:hint="eastAsia"/>
          <w:lang w:eastAsia="zh-CN"/>
        </w:rPr>
        <w:t>元、</w:t>
      </w:r>
      <w:r>
        <w:rPr>
          <w:rFonts w:hint="eastAsia"/>
          <w:lang w:eastAsia="zh-CN"/>
        </w:rPr>
        <w:t>住房公积金</w:t>
      </w:r>
      <w:r>
        <w:rPr>
          <w:rFonts w:hint="eastAsia"/>
          <w:lang w:eastAsia="zh-CN"/>
        </w:rPr>
        <w:t>199744</w:t>
      </w:r>
      <w:r>
        <w:rPr>
          <w:rFonts w:hint="eastAsia"/>
          <w:lang w:eastAsia="zh-CN"/>
        </w:rPr>
        <w:t>元，其他工资福利支出</w:t>
      </w:r>
      <w:r>
        <w:rPr>
          <w:rFonts w:hint="eastAsia"/>
          <w:lang w:eastAsia="zh-CN"/>
        </w:rPr>
        <w:t>184000</w:t>
      </w:r>
      <w:r>
        <w:rPr>
          <w:rFonts w:hint="eastAsia"/>
          <w:lang w:eastAsia="zh-CN"/>
        </w:rPr>
        <w:t>元等等。</w:t>
      </w:r>
      <w:r>
        <w:rPr>
          <w:rFonts w:hint="eastAsia"/>
          <w:lang w:eastAsia="zh-CN"/>
        </w:rPr>
        <w:t xml:space="preserve">   </w:t>
      </w:r>
    </w:p>
    <w:p w:rsidR="00142CB9" w:rsidRDefault="00086E22">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979875</w:t>
      </w:r>
      <w:r>
        <w:rPr>
          <w:rFonts w:hint="eastAsia"/>
          <w:lang w:eastAsia="zh-CN"/>
        </w:rPr>
        <w:t>元。其中，办公费</w:t>
      </w:r>
      <w:r>
        <w:rPr>
          <w:rFonts w:hint="eastAsia"/>
          <w:lang w:eastAsia="zh-CN"/>
        </w:rPr>
        <w:t>332000</w:t>
      </w:r>
      <w:r>
        <w:rPr>
          <w:rFonts w:hint="eastAsia"/>
          <w:lang w:eastAsia="zh-CN"/>
        </w:rPr>
        <w:t>元、手续费</w:t>
      </w:r>
      <w:r>
        <w:rPr>
          <w:rFonts w:hint="eastAsia"/>
          <w:lang w:eastAsia="zh-CN"/>
        </w:rPr>
        <w:t>2000</w:t>
      </w:r>
      <w:r>
        <w:rPr>
          <w:rFonts w:hint="eastAsia"/>
          <w:lang w:eastAsia="zh-CN"/>
        </w:rPr>
        <w:t>元、水费</w:t>
      </w:r>
      <w:r>
        <w:rPr>
          <w:rFonts w:hint="eastAsia"/>
          <w:lang w:eastAsia="zh-CN"/>
        </w:rPr>
        <w:t xml:space="preserve">  </w:t>
      </w:r>
      <w:r>
        <w:rPr>
          <w:rFonts w:hint="eastAsia"/>
          <w:lang w:eastAsia="zh-CN"/>
        </w:rPr>
        <w:t>0</w:t>
      </w:r>
      <w:r>
        <w:rPr>
          <w:rFonts w:hint="eastAsia"/>
          <w:lang w:eastAsia="zh-CN"/>
        </w:rPr>
        <w:t>元、电费</w:t>
      </w:r>
      <w:r>
        <w:rPr>
          <w:rFonts w:hint="eastAsia"/>
          <w:lang w:eastAsia="zh-CN"/>
        </w:rPr>
        <w:t xml:space="preserve"> </w:t>
      </w:r>
      <w:r>
        <w:rPr>
          <w:rFonts w:hint="eastAsia"/>
          <w:lang w:eastAsia="zh-CN"/>
        </w:rPr>
        <w:t>0</w:t>
      </w:r>
      <w:r>
        <w:rPr>
          <w:rFonts w:hint="eastAsia"/>
          <w:lang w:eastAsia="zh-CN"/>
        </w:rPr>
        <w:t>元、邮电费</w:t>
      </w:r>
      <w:r>
        <w:rPr>
          <w:rFonts w:hint="eastAsia"/>
          <w:lang w:eastAsia="zh-CN"/>
        </w:rPr>
        <w:t>0</w:t>
      </w:r>
      <w:r>
        <w:rPr>
          <w:rFonts w:hint="eastAsia"/>
          <w:lang w:eastAsia="zh-CN"/>
        </w:rPr>
        <w:t>元、取暖费</w:t>
      </w:r>
      <w:r>
        <w:rPr>
          <w:rFonts w:hint="eastAsia"/>
          <w:lang w:eastAsia="zh-CN"/>
        </w:rPr>
        <w:t>0</w:t>
      </w:r>
      <w:r>
        <w:rPr>
          <w:rFonts w:hint="eastAsia"/>
          <w:lang w:eastAsia="zh-CN"/>
        </w:rPr>
        <w:t>元、差旅费</w:t>
      </w:r>
      <w:r>
        <w:rPr>
          <w:rFonts w:hint="eastAsia"/>
          <w:lang w:eastAsia="zh-CN"/>
        </w:rPr>
        <w:t>6000</w:t>
      </w:r>
      <w:r>
        <w:rPr>
          <w:rFonts w:hint="eastAsia"/>
          <w:lang w:eastAsia="zh-CN"/>
        </w:rPr>
        <w:t>元、维修（护）费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元、福利费</w:t>
      </w:r>
      <w:r>
        <w:rPr>
          <w:rFonts w:hint="eastAsia"/>
          <w:lang w:eastAsia="zh-CN"/>
        </w:rPr>
        <w:t xml:space="preserve"> </w:t>
      </w:r>
      <w:r>
        <w:rPr>
          <w:rFonts w:hint="eastAsia"/>
          <w:lang w:eastAsia="zh-CN"/>
        </w:rPr>
        <w:t>0</w:t>
      </w:r>
      <w:r>
        <w:rPr>
          <w:rFonts w:hint="eastAsia"/>
          <w:lang w:eastAsia="zh-CN"/>
        </w:rPr>
        <w:t>元、公务用车运行维护费</w:t>
      </w:r>
      <w:r>
        <w:rPr>
          <w:rFonts w:hint="eastAsia"/>
          <w:lang w:eastAsia="zh-CN"/>
        </w:rPr>
        <w:t>45000</w:t>
      </w:r>
      <w:r>
        <w:rPr>
          <w:rFonts w:hint="eastAsia"/>
          <w:lang w:eastAsia="zh-CN"/>
        </w:rPr>
        <w:t>元、其他交通费</w:t>
      </w:r>
      <w:r>
        <w:rPr>
          <w:rFonts w:hint="eastAsia"/>
          <w:lang w:eastAsia="zh-CN"/>
        </w:rPr>
        <w:t>94875</w:t>
      </w:r>
      <w:r>
        <w:rPr>
          <w:rFonts w:hint="eastAsia"/>
          <w:lang w:eastAsia="zh-CN"/>
        </w:rPr>
        <w:t>元、会议费</w:t>
      </w:r>
      <w:r>
        <w:rPr>
          <w:rFonts w:hint="eastAsia"/>
          <w:lang w:eastAsia="zh-CN"/>
        </w:rPr>
        <w:t>500000</w:t>
      </w:r>
      <w:r>
        <w:rPr>
          <w:rFonts w:hint="eastAsia"/>
          <w:lang w:eastAsia="zh-CN"/>
        </w:rPr>
        <w:t>元、</w:t>
      </w:r>
      <w:r>
        <w:rPr>
          <w:rFonts w:hint="eastAsia"/>
          <w:lang w:eastAsia="zh-CN"/>
        </w:rPr>
        <w:t>其他商品和服务支出</w:t>
      </w:r>
      <w:r>
        <w:rPr>
          <w:rFonts w:hint="eastAsia"/>
          <w:lang w:eastAsia="zh-CN"/>
        </w:rPr>
        <w:t>0</w:t>
      </w:r>
      <w:r>
        <w:rPr>
          <w:rFonts w:hint="eastAsia"/>
          <w:lang w:eastAsia="zh-CN"/>
        </w:rPr>
        <w:t>元等等。</w:t>
      </w:r>
      <w:r>
        <w:rPr>
          <w:rFonts w:hint="eastAsia"/>
          <w:lang w:eastAsia="zh-CN"/>
        </w:rPr>
        <w:t xml:space="preserve">  </w:t>
      </w:r>
    </w:p>
    <w:p w:rsidR="00142CB9" w:rsidRDefault="00086E22">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 xml:space="preserve"> </w:t>
      </w:r>
      <w:r>
        <w:rPr>
          <w:rFonts w:hint="eastAsia"/>
          <w:lang w:eastAsia="zh-CN"/>
        </w:rPr>
        <w:t>0</w:t>
      </w:r>
      <w:r>
        <w:rPr>
          <w:rFonts w:hint="eastAsia"/>
          <w:lang w:eastAsia="zh-CN"/>
        </w:rPr>
        <w:t>元。其中，离退休费</w:t>
      </w:r>
      <w:r>
        <w:rPr>
          <w:rFonts w:hint="eastAsia"/>
          <w:lang w:eastAsia="zh-CN"/>
        </w:rPr>
        <w:t>0</w:t>
      </w:r>
      <w:r>
        <w:rPr>
          <w:rFonts w:hint="eastAsia"/>
          <w:lang w:eastAsia="zh-CN"/>
        </w:rPr>
        <w:t>元，生活补助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元、救济费</w:t>
      </w:r>
      <w:r>
        <w:rPr>
          <w:rFonts w:hint="eastAsia"/>
          <w:lang w:eastAsia="zh-CN"/>
        </w:rPr>
        <w:t xml:space="preserve"> </w:t>
      </w:r>
      <w:r>
        <w:rPr>
          <w:rFonts w:hint="eastAsia"/>
          <w:lang w:eastAsia="zh-CN"/>
        </w:rPr>
        <w:t>0</w:t>
      </w:r>
      <w:r>
        <w:rPr>
          <w:rFonts w:hint="eastAsia"/>
          <w:lang w:eastAsia="zh-CN"/>
        </w:rPr>
        <w:t>元，其他对个人和家庭补助</w:t>
      </w:r>
      <w:r>
        <w:rPr>
          <w:rFonts w:hint="eastAsia"/>
          <w:lang w:eastAsia="zh-CN"/>
        </w:rPr>
        <w:t>0</w:t>
      </w:r>
      <w:r>
        <w:rPr>
          <w:rFonts w:hint="eastAsia"/>
          <w:lang w:eastAsia="zh-CN"/>
        </w:rPr>
        <w:t>元等等。</w:t>
      </w:r>
      <w:r>
        <w:rPr>
          <w:rFonts w:hint="eastAsia"/>
          <w:lang w:eastAsia="zh-CN"/>
        </w:rPr>
        <w:t xml:space="preserve">   </w:t>
      </w:r>
    </w:p>
    <w:p w:rsidR="00142CB9" w:rsidRDefault="00086E22">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103000</w:t>
      </w:r>
      <w:r>
        <w:rPr>
          <w:rFonts w:hint="eastAsia"/>
          <w:lang w:eastAsia="zh-CN"/>
        </w:rPr>
        <w:t>元。其中，房屋建筑物购建</w:t>
      </w:r>
      <w:r>
        <w:rPr>
          <w:rFonts w:hint="eastAsia"/>
          <w:lang w:eastAsia="zh-CN"/>
        </w:rPr>
        <w:t xml:space="preserve"> </w:t>
      </w:r>
      <w:r>
        <w:rPr>
          <w:rFonts w:hint="eastAsia"/>
          <w:lang w:eastAsia="zh-CN"/>
        </w:rPr>
        <w:t>0</w:t>
      </w:r>
      <w:r>
        <w:rPr>
          <w:rFonts w:hint="eastAsia"/>
          <w:lang w:eastAsia="zh-CN"/>
        </w:rPr>
        <w:t>元，办公设备购置</w:t>
      </w:r>
      <w:r>
        <w:rPr>
          <w:rFonts w:hint="eastAsia"/>
          <w:lang w:eastAsia="zh-CN"/>
        </w:rPr>
        <w:t>103000</w:t>
      </w:r>
      <w:r>
        <w:rPr>
          <w:rFonts w:hint="eastAsia"/>
          <w:lang w:eastAsia="zh-CN"/>
        </w:rPr>
        <w:t xml:space="preserve"> </w:t>
      </w:r>
      <w:r>
        <w:rPr>
          <w:rFonts w:hint="eastAsia"/>
          <w:lang w:eastAsia="zh-CN"/>
        </w:rPr>
        <w:t>元，专用设备购置</w:t>
      </w:r>
      <w:r>
        <w:rPr>
          <w:rFonts w:hint="eastAsia"/>
          <w:lang w:eastAsia="zh-CN"/>
        </w:rPr>
        <w:t>0</w:t>
      </w:r>
      <w:r>
        <w:rPr>
          <w:rFonts w:hint="eastAsia"/>
          <w:lang w:eastAsia="zh-CN"/>
        </w:rPr>
        <w:t>元，基础设施建设</w:t>
      </w:r>
      <w:r>
        <w:rPr>
          <w:rFonts w:hint="eastAsia"/>
          <w:lang w:eastAsia="zh-CN"/>
        </w:rPr>
        <w:t xml:space="preserve"> </w:t>
      </w:r>
      <w:r>
        <w:rPr>
          <w:rFonts w:hint="eastAsia"/>
          <w:lang w:eastAsia="zh-CN"/>
        </w:rPr>
        <w:t>0</w:t>
      </w:r>
      <w:r>
        <w:rPr>
          <w:rFonts w:hint="eastAsia"/>
          <w:lang w:eastAsia="zh-CN"/>
        </w:rPr>
        <w:t>元，大型修缮</w:t>
      </w:r>
      <w:r>
        <w:rPr>
          <w:rFonts w:hint="eastAsia"/>
          <w:lang w:eastAsia="zh-CN"/>
        </w:rPr>
        <w:t>0</w:t>
      </w:r>
      <w:r>
        <w:rPr>
          <w:rFonts w:hint="eastAsia"/>
          <w:lang w:eastAsia="zh-CN"/>
        </w:rPr>
        <w:t>元，其他交通工具购置</w:t>
      </w:r>
      <w:r>
        <w:rPr>
          <w:rFonts w:hint="eastAsia"/>
          <w:lang w:eastAsia="zh-CN"/>
        </w:rPr>
        <w:t xml:space="preserve"> </w:t>
      </w:r>
      <w:r>
        <w:rPr>
          <w:rFonts w:hint="eastAsia"/>
          <w:lang w:eastAsia="zh-CN"/>
        </w:rPr>
        <w:t>0</w:t>
      </w:r>
      <w:r>
        <w:rPr>
          <w:rFonts w:hint="eastAsia"/>
          <w:lang w:eastAsia="zh-CN"/>
        </w:rPr>
        <w:t>元，其他资本性支出</w:t>
      </w:r>
      <w:r>
        <w:rPr>
          <w:rFonts w:hint="eastAsia"/>
          <w:lang w:eastAsia="zh-CN"/>
        </w:rPr>
        <w:t>0</w:t>
      </w:r>
      <w:r>
        <w:rPr>
          <w:rFonts w:hint="eastAsia"/>
          <w:lang w:eastAsia="zh-CN"/>
        </w:rPr>
        <w:t>元等。</w:t>
      </w:r>
      <w:r>
        <w:rPr>
          <w:rFonts w:hint="eastAsia"/>
          <w:lang w:eastAsia="zh-CN"/>
        </w:rPr>
        <w:t xml:space="preserve">  </w:t>
      </w:r>
    </w:p>
    <w:p w:rsidR="00142CB9" w:rsidRDefault="00086E22">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0</w:t>
      </w:r>
      <w:r>
        <w:rPr>
          <w:rFonts w:hint="eastAsia"/>
          <w:lang w:eastAsia="zh-CN"/>
        </w:rPr>
        <w:t>元。其中，资本金注入</w:t>
      </w:r>
      <w:r>
        <w:rPr>
          <w:rFonts w:hint="eastAsia"/>
          <w:lang w:eastAsia="zh-CN"/>
        </w:rPr>
        <w:t>0</w:t>
      </w:r>
      <w:r>
        <w:rPr>
          <w:rFonts w:hint="eastAsia"/>
          <w:lang w:eastAsia="zh-CN"/>
        </w:rPr>
        <w:t>元，费用补贴</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p>
    <w:p w:rsidR="00142CB9" w:rsidRDefault="00086E22">
      <w:pPr>
        <w:spacing w:after="0" w:line="520" w:lineRule="exact"/>
        <w:ind w:firstLineChars="200" w:firstLine="440"/>
        <w:jc w:val="both"/>
        <w:rPr>
          <w:lang w:eastAsia="zh-CN"/>
        </w:rPr>
      </w:pPr>
      <w:r>
        <w:rPr>
          <w:rFonts w:hint="eastAsia"/>
          <w:lang w:eastAsia="zh-CN"/>
        </w:rPr>
        <w:t>六、关于“三公”经费支出决算情况说明</w:t>
      </w:r>
    </w:p>
    <w:p w:rsidR="00142CB9" w:rsidRDefault="00086E22">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45000</w:t>
      </w:r>
      <w:r>
        <w:rPr>
          <w:rFonts w:hint="eastAsia"/>
          <w:lang w:eastAsia="zh-CN"/>
        </w:rPr>
        <w:t>元，比去年增（减）少</w:t>
      </w:r>
      <w:r w:rsidR="00730750" w:rsidRPr="00730750">
        <w:rPr>
          <w:lang w:eastAsia="zh-CN"/>
        </w:rPr>
        <w:t>1,075.00</w:t>
      </w:r>
      <w:r>
        <w:rPr>
          <w:rFonts w:hint="eastAsia"/>
          <w:lang w:eastAsia="zh-CN"/>
        </w:rPr>
        <w:t>元，增（减）长</w:t>
      </w:r>
      <w:r w:rsidR="00730750" w:rsidRPr="00730750">
        <w:rPr>
          <w:lang w:eastAsia="zh-CN"/>
        </w:rPr>
        <w:t>2.45</w:t>
      </w:r>
      <w:r>
        <w:rPr>
          <w:rFonts w:hint="eastAsia"/>
          <w:lang w:eastAsia="zh-CN"/>
        </w:rPr>
        <w:t>%</w:t>
      </w:r>
      <w:r>
        <w:rPr>
          <w:rFonts w:hint="eastAsia"/>
          <w:lang w:eastAsia="zh-CN"/>
        </w:rPr>
        <w:t>，</w:t>
      </w:r>
      <w:r w:rsidR="00730750">
        <w:rPr>
          <w:rFonts w:hint="eastAsia"/>
          <w:lang w:eastAsia="zh-CN"/>
        </w:rPr>
        <w:t>与上年基本持平</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2</w:t>
      </w:r>
      <w:r>
        <w:rPr>
          <w:rFonts w:hint="eastAsia"/>
          <w:lang w:eastAsia="zh-CN"/>
        </w:rPr>
        <w:t>．公务用车购置费</w:t>
      </w:r>
      <w:r>
        <w:rPr>
          <w:rFonts w:hint="eastAsia"/>
          <w:lang w:eastAsia="zh-CN"/>
        </w:rPr>
        <w:t>0</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45000</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w:t>
      </w:r>
      <w:r>
        <w:rPr>
          <w:rFonts w:hint="eastAsia"/>
          <w:lang w:eastAsia="zh-CN"/>
        </w:rPr>
        <w:t>0</w:t>
      </w:r>
      <w:r>
        <w:rPr>
          <w:rFonts w:hint="eastAsia"/>
          <w:lang w:eastAsia="zh-CN"/>
        </w:rPr>
        <w:t>元。</w:t>
      </w:r>
    </w:p>
    <w:p w:rsidR="00142CB9" w:rsidRDefault="00086E22">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142CB9" w:rsidRDefault="00086E22">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w:t>
      </w:r>
      <w:r>
        <w:rPr>
          <w:rFonts w:hint="eastAsia"/>
          <w:u w:val="single"/>
          <w:lang w:eastAsia="zh-CN"/>
        </w:rPr>
        <w:t>1</w:t>
      </w:r>
      <w:r>
        <w:rPr>
          <w:rFonts w:hint="eastAsia"/>
          <w:lang w:eastAsia="zh-CN"/>
        </w:rPr>
        <w:t>辆，年末公共预算财政拨款开支运行维护费的公务用车保有量</w:t>
      </w:r>
      <w:r>
        <w:rPr>
          <w:rFonts w:hint="eastAsia"/>
          <w:u w:val="single"/>
          <w:lang w:eastAsia="zh-CN"/>
        </w:rPr>
        <w:t xml:space="preserve">  </w:t>
      </w:r>
      <w:r>
        <w:rPr>
          <w:rFonts w:hint="eastAsia"/>
          <w:u w:val="single"/>
          <w:lang w:eastAsia="zh-CN"/>
        </w:rPr>
        <w:t>1</w:t>
      </w:r>
      <w:r>
        <w:rPr>
          <w:rFonts w:hint="eastAsia"/>
          <w:u w:val="single"/>
          <w:lang w:eastAsia="zh-CN"/>
        </w:rPr>
        <w:t xml:space="preserve">  </w:t>
      </w:r>
      <w:r>
        <w:rPr>
          <w:rFonts w:hint="eastAsia"/>
          <w:lang w:eastAsia="zh-CN"/>
        </w:rPr>
        <w:t>辆。</w:t>
      </w:r>
    </w:p>
    <w:p w:rsidR="00142CB9" w:rsidRDefault="00086E22">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人次，共</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元；外事接待</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w:t>
      </w:r>
    </w:p>
    <w:p w:rsidR="00142CB9" w:rsidRDefault="00086E22">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142CB9" w:rsidRDefault="00086E22">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282875</w:t>
      </w:r>
      <w:r>
        <w:rPr>
          <w:rFonts w:hint="eastAsia"/>
          <w:lang w:eastAsia="zh-CN"/>
        </w:rPr>
        <w:t>元，</w:t>
      </w:r>
      <w:r w:rsidR="00730750">
        <w:rPr>
          <w:rFonts w:hint="eastAsia"/>
          <w:lang w:eastAsia="zh-CN"/>
        </w:rPr>
        <w:t>比去年减少</w:t>
      </w:r>
      <w:r w:rsidR="00730750" w:rsidRPr="00730750">
        <w:rPr>
          <w:lang w:eastAsia="zh-CN"/>
        </w:rPr>
        <w:t>37,186.15</w:t>
      </w:r>
      <w:r w:rsidR="00730750">
        <w:rPr>
          <w:rFonts w:hint="eastAsia"/>
          <w:lang w:eastAsia="zh-CN"/>
        </w:rPr>
        <w:t>元，减少</w:t>
      </w:r>
      <w:r w:rsidR="00730750">
        <w:rPr>
          <w:rFonts w:hint="eastAsia"/>
          <w:lang w:eastAsia="zh-CN"/>
        </w:rPr>
        <w:t>11.62%</w:t>
      </w:r>
      <w:r w:rsidR="00730750">
        <w:rPr>
          <w:rFonts w:hint="eastAsia"/>
          <w:lang w:eastAsia="zh-CN"/>
        </w:rPr>
        <w:t>，</w:t>
      </w:r>
      <w:r>
        <w:rPr>
          <w:rFonts w:hint="eastAsia"/>
          <w:lang w:eastAsia="zh-CN"/>
        </w:rPr>
        <w:t>。</w:t>
      </w:r>
      <w:r>
        <w:rPr>
          <w:rFonts w:hint="eastAsia"/>
          <w:lang w:eastAsia="zh-CN"/>
        </w:rPr>
        <w:t xml:space="preserve">        </w:t>
      </w:r>
    </w:p>
    <w:p w:rsidR="00142CB9" w:rsidRDefault="00086E22">
      <w:pPr>
        <w:spacing w:after="0" w:line="520" w:lineRule="exact"/>
        <w:ind w:firstLineChars="300" w:firstLine="660"/>
        <w:jc w:val="both"/>
        <w:rPr>
          <w:lang w:eastAsia="zh-CN"/>
        </w:rPr>
      </w:pPr>
      <w:r>
        <w:rPr>
          <w:rFonts w:hint="eastAsia"/>
          <w:lang w:eastAsia="zh-CN"/>
        </w:rPr>
        <w:lastRenderedPageBreak/>
        <w:t>八、政府采购情况说明</w:t>
      </w:r>
    </w:p>
    <w:p w:rsidR="00142CB9" w:rsidRDefault="00086E22">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0</w:t>
      </w:r>
      <w:r>
        <w:rPr>
          <w:rFonts w:hint="eastAsia"/>
          <w:lang w:eastAsia="zh-CN"/>
        </w:rPr>
        <w:t xml:space="preserve"> </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0</w:t>
      </w:r>
      <w:r>
        <w:rPr>
          <w:rFonts w:hint="eastAsia"/>
          <w:lang w:eastAsia="zh-CN"/>
        </w:rPr>
        <w:t>元。</w:t>
      </w:r>
    </w:p>
    <w:p w:rsidR="00142CB9" w:rsidRDefault="00086E22">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rsidR="00142CB9" w:rsidRDefault="00086E22">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w:t>
      </w:r>
      <w:r>
        <w:rPr>
          <w:rFonts w:hint="eastAsia"/>
          <w:lang w:eastAsia="zh-CN"/>
        </w:rPr>
        <w:t xml:space="preserve"> </w:t>
      </w:r>
      <w:r>
        <w:rPr>
          <w:rFonts w:hint="eastAsia"/>
          <w:lang w:eastAsia="zh-CN"/>
        </w:rPr>
        <w:t>无</w:t>
      </w:r>
    </w:p>
    <w:p w:rsidR="00142CB9" w:rsidRDefault="00086E22">
      <w:pPr>
        <w:spacing w:after="0" w:line="520" w:lineRule="exact"/>
        <w:ind w:firstLineChars="300" w:firstLine="660"/>
        <w:jc w:val="both"/>
        <w:rPr>
          <w:lang w:eastAsia="zh-CN"/>
        </w:rPr>
      </w:pPr>
      <w:r>
        <w:rPr>
          <w:rFonts w:hint="eastAsia"/>
          <w:lang w:eastAsia="zh-CN"/>
        </w:rPr>
        <w:t>十、国有资产占有使用情况</w:t>
      </w:r>
    </w:p>
    <w:p w:rsidR="00142CB9" w:rsidRDefault="00086E22">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日，怀仁市政协，应急保障公务工作用车</w:t>
      </w:r>
      <w:r>
        <w:rPr>
          <w:rFonts w:hint="eastAsia"/>
          <w:lang w:eastAsia="zh-CN"/>
        </w:rPr>
        <w:t>1</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0</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0</w:t>
      </w:r>
      <w:r>
        <w:rPr>
          <w:rFonts w:hint="eastAsia"/>
          <w:lang w:eastAsia="zh-CN"/>
        </w:rPr>
        <w:t>台。</w:t>
      </w:r>
    </w:p>
    <w:p w:rsidR="00142CB9" w:rsidRDefault="00086E22">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142CB9" w:rsidRDefault="00086E22">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 xml:space="preserve"> </w:t>
      </w:r>
      <w:r>
        <w:rPr>
          <w:rFonts w:hint="eastAsia"/>
          <w:lang w:eastAsia="zh-CN"/>
        </w:rPr>
        <w:t>0</w:t>
      </w:r>
      <w:r>
        <w:rPr>
          <w:rFonts w:hint="eastAsia"/>
          <w:lang w:eastAsia="zh-CN"/>
        </w:rPr>
        <w:t>元，支出为</w:t>
      </w:r>
      <w:r>
        <w:rPr>
          <w:rFonts w:hint="eastAsia"/>
          <w:lang w:eastAsia="zh-CN"/>
        </w:rPr>
        <w:t>0</w:t>
      </w:r>
      <w:r>
        <w:rPr>
          <w:rFonts w:hint="eastAsia"/>
          <w:lang w:eastAsia="zh-CN"/>
        </w:rPr>
        <w:t>元。较上年决算增（减）长</w:t>
      </w:r>
      <w:r>
        <w:rPr>
          <w:rFonts w:hint="eastAsia"/>
          <w:lang w:eastAsia="zh-CN"/>
        </w:rPr>
        <w:t>0</w:t>
      </w:r>
      <w:r>
        <w:rPr>
          <w:rFonts w:hint="eastAsia"/>
          <w:lang w:eastAsia="zh-CN"/>
        </w:rPr>
        <w:t xml:space="preserve"> %</w:t>
      </w:r>
      <w:r>
        <w:rPr>
          <w:rFonts w:hint="eastAsia"/>
          <w:lang w:eastAsia="zh-CN"/>
        </w:rPr>
        <w:t>，增（减）支</w:t>
      </w:r>
      <w:r>
        <w:rPr>
          <w:rFonts w:hint="eastAsia"/>
          <w:lang w:eastAsia="zh-CN"/>
        </w:rPr>
        <w:t xml:space="preserve"> </w:t>
      </w:r>
      <w:r>
        <w:rPr>
          <w:rFonts w:hint="eastAsia"/>
          <w:lang w:eastAsia="zh-CN"/>
        </w:rPr>
        <w:t>0</w:t>
      </w:r>
      <w:r>
        <w:rPr>
          <w:rFonts w:hint="eastAsia"/>
          <w:lang w:eastAsia="zh-CN"/>
        </w:rPr>
        <w:t>元。主要原因无</w:t>
      </w:r>
      <w:r>
        <w:rPr>
          <w:rFonts w:hint="eastAsia"/>
          <w:lang w:eastAsia="zh-CN"/>
        </w:rPr>
        <w:t xml:space="preserve"> </w:t>
      </w:r>
      <w:r>
        <w:rPr>
          <w:rFonts w:hint="eastAsia"/>
          <w:lang w:eastAsia="zh-CN"/>
        </w:rPr>
        <w:t>。</w:t>
      </w:r>
      <w:r>
        <w:rPr>
          <w:rFonts w:hint="eastAsia"/>
          <w:lang w:eastAsia="zh-CN"/>
        </w:rPr>
        <w:t xml:space="preserve">     </w:t>
      </w:r>
    </w:p>
    <w:p w:rsidR="00142CB9" w:rsidRDefault="00086E22">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142CB9" w:rsidRDefault="00086E22">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142CB9" w:rsidRDefault="00086E22">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142CB9" w:rsidRDefault="00086E22">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w:t>
      </w:r>
      <w:r>
        <w:rPr>
          <w:rFonts w:hint="eastAsia"/>
          <w:lang w:eastAsia="zh-CN"/>
        </w:rPr>
        <w:t>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142CB9" w:rsidRDefault="00086E22">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rsidR="00142CB9" w:rsidRDefault="00086E22">
      <w:pPr>
        <w:spacing w:after="0" w:line="520" w:lineRule="exact"/>
        <w:ind w:firstLineChars="200" w:firstLine="440"/>
        <w:jc w:val="both"/>
        <w:rPr>
          <w:lang w:eastAsia="zh-CN"/>
        </w:rPr>
      </w:pPr>
      <w:r>
        <w:rPr>
          <w:rFonts w:hint="eastAsia"/>
          <w:lang w:eastAsia="zh-CN"/>
        </w:rPr>
        <w:t>附件：怀仁市政协</w:t>
      </w:r>
      <w:r>
        <w:rPr>
          <w:rFonts w:hint="eastAsia"/>
          <w:lang w:eastAsia="zh-CN"/>
        </w:rPr>
        <w:t>2021</w:t>
      </w:r>
      <w:r>
        <w:rPr>
          <w:rFonts w:hint="eastAsia"/>
          <w:lang w:eastAsia="zh-CN"/>
        </w:rPr>
        <w:t>年部门决算公开表</w:t>
      </w:r>
    </w:p>
    <w:p w:rsidR="00142CB9" w:rsidRDefault="00142CB9">
      <w:pPr>
        <w:rPr>
          <w:lang w:eastAsia="zh-CN"/>
        </w:rPr>
      </w:pPr>
    </w:p>
    <w:sectPr w:rsidR="00142CB9" w:rsidSect="00142C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E22" w:rsidRDefault="00086E22">
      <w:pPr>
        <w:spacing w:line="240" w:lineRule="auto"/>
      </w:pPr>
      <w:r>
        <w:separator/>
      </w:r>
    </w:p>
  </w:endnote>
  <w:endnote w:type="continuationSeparator" w:id="0">
    <w:p w:rsidR="00086E22" w:rsidRDefault="00086E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E22" w:rsidRDefault="00086E22">
      <w:pPr>
        <w:spacing w:after="0"/>
      </w:pPr>
      <w:r>
        <w:separator/>
      </w:r>
    </w:p>
  </w:footnote>
  <w:footnote w:type="continuationSeparator" w:id="0">
    <w:p w:rsidR="00086E22" w:rsidRDefault="00086E2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229DC"/>
    <w:multiLevelType w:val="singleLevel"/>
    <w:tmpl w:val="45E229D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FmYTQ0MDc0ZTVkODAyNjk4OWFiMThlY2U5YWMyZTIifQ=="/>
  </w:docVars>
  <w:rsids>
    <w:rsidRoot w:val="00493BA0"/>
    <w:rsid w:val="00086E22"/>
    <w:rsid w:val="000E6569"/>
    <w:rsid w:val="000F632B"/>
    <w:rsid w:val="000F76C2"/>
    <w:rsid w:val="00142CB9"/>
    <w:rsid w:val="00143951"/>
    <w:rsid w:val="001B0E4F"/>
    <w:rsid w:val="002572AF"/>
    <w:rsid w:val="00270184"/>
    <w:rsid w:val="002E09A3"/>
    <w:rsid w:val="002E7544"/>
    <w:rsid w:val="002F1F67"/>
    <w:rsid w:val="003305C7"/>
    <w:rsid w:val="003833A1"/>
    <w:rsid w:val="003B023A"/>
    <w:rsid w:val="00436419"/>
    <w:rsid w:val="00482151"/>
    <w:rsid w:val="00493BA0"/>
    <w:rsid w:val="004F1E2A"/>
    <w:rsid w:val="005A28B2"/>
    <w:rsid w:val="00622022"/>
    <w:rsid w:val="00641CC0"/>
    <w:rsid w:val="006B4628"/>
    <w:rsid w:val="00715B2A"/>
    <w:rsid w:val="00730750"/>
    <w:rsid w:val="007331C7"/>
    <w:rsid w:val="007700D1"/>
    <w:rsid w:val="008059B1"/>
    <w:rsid w:val="008544CB"/>
    <w:rsid w:val="00870D8F"/>
    <w:rsid w:val="00974EA3"/>
    <w:rsid w:val="00B45A54"/>
    <w:rsid w:val="00C650C6"/>
    <w:rsid w:val="00CA3DC8"/>
    <w:rsid w:val="00CA5311"/>
    <w:rsid w:val="00CF05E7"/>
    <w:rsid w:val="00D40409"/>
    <w:rsid w:val="00E131F6"/>
    <w:rsid w:val="00E264E9"/>
    <w:rsid w:val="00E27952"/>
    <w:rsid w:val="00E408E0"/>
    <w:rsid w:val="00E86DEB"/>
    <w:rsid w:val="00EA7340"/>
    <w:rsid w:val="00F352C6"/>
    <w:rsid w:val="098319E2"/>
    <w:rsid w:val="0B255764"/>
    <w:rsid w:val="0D9A47D9"/>
    <w:rsid w:val="0FE1246D"/>
    <w:rsid w:val="12B65537"/>
    <w:rsid w:val="195051E7"/>
    <w:rsid w:val="22A2491B"/>
    <w:rsid w:val="23455E13"/>
    <w:rsid w:val="320E017A"/>
    <w:rsid w:val="350E1687"/>
    <w:rsid w:val="3E153849"/>
    <w:rsid w:val="3F9960CF"/>
    <w:rsid w:val="41286D5E"/>
    <w:rsid w:val="45922054"/>
    <w:rsid w:val="46BA2D18"/>
    <w:rsid w:val="474A6C5C"/>
    <w:rsid w:val="48492B9D"/>
    <w:rsid w:val="4B2472FD"/>
    <w:rsid w:val="4E3322D9"/>
    <w:rsid w:val="500C47D1"/>
    <w:rsid w:val="5882428D"/>
    <w:rsid w:val="629B26EB"/>
    <w:rsid w:val="6469057F"/>
    <w:rsid w:val="666B5609"/>
    <w:rsid w:val="69D6683B"/>
    <w:rsid w:val="6EFD7272"/>
    <w:rsid w:val="730905F7"/>
    <w:rsid w:val="75BD09A3"/>
    <w:rsid w:val="76FB2C65"/>
    <w:rsid w:val="77151791"/>
    <w:rsid w:val="7907520D"/>
    <w:rsid w:val="7B4641D3"/>
    <w:rsid w:val="7C6129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B9"/>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42CB9"/>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142CB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142CB9"/>
    <w:rPr>
      <w:sz w:val="18"/>
      <w:szCs w:val="18"/>
    </w:rPr>
  </w:style>
  <w:style w:type="character" w:customStyle="1" w:styleId="Char">
    <w:name w:val="页脚 Char"/>
    <w:basedOn w:val="a0"/>
    <w:link w:val="a3"/>
    <w:uiPriority w:val="99"/>
    <w:semiHidden/>
    <w:qFormat/>
    <w:rsid w:val="00142CB9"/>
    <w:rPr>
      <w:sz w:val="18"/>
      <w:szCs w:val="18"/>
    </w:rPr>
  </w:style>
  <w:style w:type="paragraph" w:styleId="a5">
    <w:name w:val="List Paragraph"/>
    <w:basedOn w:val="a"/>
    <w:uiPriority w:val="34"/>
    <w:qFormat/>
    <w:rsid w:val="00142CB9"/>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15</cp:revision>
  <dcterms:created xsi:type="dcterms:W3CDTF">2022-02-17T07:26:00Z</dcterms:created>
  <dcterms:modified xsi:type="dcterms:W3CDTF">2022-07-19T03:04:00Z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BC890685C56B466A93EB7729C863FCDA</vt:lpwstr>
  </property>
</Properties>
</file>